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B1" w:rsidRDefault="00A707B1">
      <w:pPr>
        <w:spacing w:line="590" w:lineRule="atLeast"/>
        <w:jc w:val="center"/>
        <w:rPr>
          <w:rFonts w:asciiTheme="minorEastAsia" w:hAnsiTheme="minorEastAsia" w:cstheme="minorEastAsia"/>
          <w:sz w:val="44"/>
          <w:szCs w:val="44"/>
        </w:rPr>
      </w:pPr>
    </w:p>
    <w:p w:rsidR="00A707B1" w:rsidRDefault="00A707B1">
      <w:pPr>
        <w:spacing w:line="590" w:lineRule="atLeast"/>
        <w:jc w:val="center"/>
        <w:rPr>
          <w:rFonts w:asciiTheme="minorEastAsia" w:hAnsiTheme="minorEastAsia" w:cstheme="minorEastAsia"/>
          <w:sz w:val="44"/>
          <w:szCs w:val="44"/>
        </w:rPr>
      </w:pPr>
    </w:p>
    <w:p w:rsidR="00A707B1" w:rsidRDefault="00277817">
      <w:pPr>
        <w:pStyle w:val="155"/>
        <w:adjustRightInd w:val="0"/>
        <w:snapToGrid w:val="0"/>
        <w:spacing w:before="0" w:line="600" w:lineRule="exact"/>
        <w:ind w:firstLineChars="0" w:firstLine="0"/>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kern w:val="0"/>
          <w:sz w:val="44"/>
          <w:szCs w:val="44"/>
        </w:rPr>
        <w:t>嘉峪关市拟定地方性法规草案</w:t>
      </w:r>
    </w:p>
    <w:p w:rsidR="00A707B1" w:rsidRDefault="00277817">
      <w:pPr>
        <w:pStyle w:val="155"/>
        <w:adjustRightInd w:val="0"/>
        <w:snapToGrid w:val="0"/>
        <w:spacing w:before="0" w:line="600" w:lineRule="exact"/>
        <w:ind w:firstLineChars="0" w:firstLine="0"/>
        <w:rPr>
          <w:rFonts w:asciiTheme="majorEastAsia" w:eastAsiaTheme="majorEastAsia" w:hAnsiTheme="majorEastAsia" w:cstheme="majorEastAsia"/>
          <w:kern w:val="0"/>
          <w:sz w:val="44"/>
          <w:szCs w:val="44"/>
        </w:rPr>
      </w:pPr>
      <w:r>
        <w:rPr>
          <w:rFonts w:asciiTheme="majorEastAsia" w:eastAsiaTheme="majorEastAsia" w:hAnsiTheme="majorEastAsia" w:cstheme="majorEastAsia" w:hint="eastAsia"/>
          <w:kern w:val="0"/>
          <w:sz w:val="44"/>
          <w:szCs w:val="44"/>
        </w:rPr>
        <w:t>和制定规章程序规定</w:t>
      </w:r>
    </w:p>
    <w:p w:rsidR="00A707B1" w:rsidRDefault="00277817">
      <w:pPr>
        <w:pStyle w:val="155"/>
        <w:adjustRightInd w:val="0"/>
        <w:snapToGrid w:val="0"/>
        <w:spacing w:before="0" w:line="600" w:lineRule="exact"/>
        <w:ind w:firstLineChars="0" w:firstLine="0"/>
        <w:rPr>
          <w:rFonts w:ascii="Times New Roman" w:hAnsi="Times New Roman" w:cs="Times New Roman"/>
          <w:kern w:val="0"/>
          <w:sz w:val="32"/>
        </w:rPr>
      </w:pPr>
      <w:r>
        <w:rPr>
          <w:rFonts w:ascii="Times New Roman" w:hAnsi="Times New Roman" w:cs="Times New Roman" w:hint="eastAsia"/>
          <w:kern w:val="0"/>
          <w:sz w:val="32"/>
        </w:rPr>
        <w:t>(2016</w:t>
      </w:r>
      <w:r>
        <w:rPr>
          <w:rFonts w:ascii="Times New Roman" w:hAnsi="Times New Roman" w:cs="Times New Roman" w:hint="eastAsia"/>
          <w:kern w:val="0"/>
          <w:sz w:val="32"/>
        </w:rPr>
        <w:t>年</w:t>
      </w:r>
      <w:r>
        <w:rPr>
          <w:rFonts w:ascii="Times New Roman" w:hAnsi="Times New Roman" w:cs="Times New Roman" w:hint="eastAsia"/>
          <w:kern w:val="0"/>
          <w:sz w:val="32"/>
        </w:rPr>
        <w:t>12</w:t>
      </w:r>
      <w:r>
        <w:rPr>
          <w:rFonts w:ascii="Times New Roman" w:hAnsi="Times New Roman" w:cs="Times New Roman" w:hint="eastAsia"/>
          <w:kern w:val="0"/>
          <w:sz w:val="32"/>
        </w:rPr>
        <w:t>月</w:t>
      </w:r>
      <w:r>
        <w:rPr>
          <w:rFonts w:ascii="Times New Roman" w:hAnsi="Times New Roman" w:cs="Times New Roman" w:hint="eastAsia"/>
          <w:kern w:val="0"/>
          <w:sz w:val="32"/>
        </w:rPr>
        <w:t>22</w:t>
      </w:r>
      <w:r>
        <w:rPr>
          <w:rFonts w:ascii="Times New Roman" w:hAnsi="Times New Roman" w:cs="Times New Roman" w:hint="eastAsia"/>
          <w:kern w:val="0"/>
          <w:sz w:val="32"/>
        </w:rPr>
        <w:t>日市人民政府第</w:t>
      </w:r>
      <w:r>
        <w:rPr>
          <w:rFonts w:ascii="Times New Roman" w:hAnsi="Times New Roman" w:cs="Times New Roman" w:hint="eastAsia"/>
          <w:kern w:val="0"/>
          <w:sz w:val="32"/>
        </w:rPr>
        <w:t>5</w:t>
      </w:r>
      <w:r>
        <w:rPr>
          <w:rFonts w:ascii="Times New Roman" w:hAnsi="Times New Roman" w:cs="Times New Roman" w:hint="eastAsia"/>
          <w:kern w:val="0"/>
          <w:sz w:val="32"/>
        </w:rPr>
        <w:t>次常务会议审议通过</w:t>
      </w:r>
      <w:r w:rsidR="0004001A" w:rsidRPr="0004001A">
        <w:rPr>
          <w:rFonts w:ascii="Times New Roman" w:hAnsi="Times New Roman" w:cs="Times New Roman"/>
          <w:kern w:val="0"/>
          <w:sz w:val="32"/>
        </w:rPr>
        <w:t xml:space="preserve"> </w:t>
      </w:r>
      <w:r w:rsidR="00B8379C">
        <w:rPr>
          <w:rFonts w:ascii="Times New Roman" w:hAnsi="Times New Roman" w:cs="Times New Roman"/>
          <w:kern w:val="0"/>
          <w:sz w:val="32"/>
        </w:rPr>
        <w:t xml:space="preserve"> </w:t>
      </w:r>
      <w:r w:rsidR="0004001A" w:rsidRPr="0004001A">
        <w:rPr>
          <w:rFonts w:ascii="Times New Roman" w:hAnsi="Times New Roman" w:cs="Times New Roman"/>
          <w:kern w:val="0"/>
          <w:sz w:val="32"/>
        </w:rPr>
        <w:t>2017</w:t>
      </w:r>
      <w:r w:rsidR="0004001A" w:rsidRPr="0004001A">
        <w:rPr>
          <w:rFonts w:ascii="Times New Roman" w:hAnsi="Times New Roman" w:cs="Times New Roman"/>
          <w:kern w:val="0"/>
          <w:sz w:val="32"/>
        </w:rPr>
        <w:t>年</w:t>
      </w:r>
      <w:r w:rsidR="0004001A" w:rsidRPr="0004001A">
        <w:rPr>
          <w:rFonts w:ascii="Times New Roman" w:hAnsi="Times New Roman" w:cs="Times New Roman"/>
          <w:kern w:val="0"/>
          <w:sz w:val="32"/>
        </w:rPr>
        <w:t>1</w:t>
      </w:r>
      <w:r w:rsidR="0004001A" w:rsidRPr="0004001A">
        <w:rPr>
          <w:rFonts w:ascii="Times New Roman" w:hAnsi="Times New Roman" w:cs="Times New Roman"/>
          <w:kern w:val="0"/>
          <w:sz w:val="32"/>
        </w:rPr>
        <w:t>月</w:t>
      </w:r>
      <w:r w:rsidR="0004001A" w:rsidRPr="0004001A">
        <w:rPr>
          <w:rFonts w:ascii="Times New Roman" w:hAnsi="Times New Roman" w:cs="Times New Roman"/>
          <w:kern w:val="0"/>
          <w:sz w:val="32"/>
        </w:rPr>
        <w:t>19</w:t>
      </w:r>
      <w:r w:rsidR="0004001A" w:rsidRPr="0004001A">
        <w:rPr>
          <w:rFonts w:ascii="Times New Roman" w:hAnsi="Times New Roman" w:cs="Times New Roman"/>
          <w:kern w:val="0"/>
          <w:sz w:val="32"/>
        </w:rPr>
        <w:t>日嘉政令第</w:t>
      </w:r>
      <w:r w:rsidR="0004001A" w:rsidRPr="0004001A">
        <w:rPr>
          <w:rFonts w:ascii="Times New Roman" w:hAnsi="Times New Roman" w:cs="Times New Roman"/>
          <w:kern w:val="0"/>
          <w:sz w:val="32"/>
        </w:rPr>
        <w:t>4</w:t>
      </w:r>
      <w:r w:rsidR="0004001A" w:rsidRPr="0004001A">
        <w:rPr>
          <w:rFonts w:ascii="Times New Roman" w:hAnsi="Times New Roman" w:cs="Times New Roman"/>
          <w:kern w:val="0"/>
          <w:sz w:val="32"/>
        </w:rPr>
        <w:t>号公布</w:t>
      </w:r>
      <w:r w:rsidR="0004001A">
        <w:rPr>
          <w:rFonts w:ascii="Times New Roman" w:hAnsi="Times New Roman" w:cs="Times New Roman"/>
          <w:kern w:val="0"/>
          <w:sz w:val="32"/>
        </w:rPr>
        <w:t xml:space="preserve"> </w:t>
      </w:r>
      <w:r w:rsidR="00B8379C">
        <w:rPr>
          <w:rFonts w:ascii="Times New Roman" w:hAnsi="Times New Roman" w:cs="Times New Roman"/>
          <w:kern w:val="0"/>
          <w:sz w:val="32"/>
        </w:rPr>
        <w:t xml:space="preserve"> </w:t>
      </w:r>
      <w:r w:rsidR="0004001A">
        <w:rPr>
          <w:rFonts w:ascii="Times New Roman" w:hAnsi="Times New Roman" w:cs="Times New Roman" w:hint="eastAsia"/>
          <w:kern w:val="0"/>
          <w:sz w:val="32"/>
        </w:rPr>
        <w:t>自</w:t>
      </w:r>
      <w:r>
        <w:rPr>
          <w:rFonts w:ascii="Times New Roman" w:hAnsi="Times New Roman" w:cs="Times New Roman" w:hint="eastAsia"/>
          <w:kern w:val="0"/>
          <w:sz w:val="32"/>
        </w:rPr>
        <w:t>2017</w:t>
      </w:r>
      <w:r>
        <w:rPr>
          <w:rFonts w:ascii="Times New Roman" w:hAnsi="Times New Roman" w:cs="Times New Roman" w:hint="eastAsia"/>
          <w:kern w:val="0"/>
          <w:sz w:val="32"/>
        </w:rPr>
        <w:t>年</w:t>
      </w:r>
      <w:r>
        <w:rPr>
          <w:rFonts w:ascii="Times New Roman" w:hAnsi="Times New Roman" w:cs="Times New Roman" w:hint="eastAsia"/>
          <w:kern w:val="0"/>
          <w:sz w:val="32"/>
        </w:rPr>
        <w:t>2</w:t>
      </w:r>
      <w:r>
        <w:rPr>
          <w:rFonts w:ascii="Times New Roman" w:hAnsi="Times New Roman" w:cs="Times New Roman" w:hint="eastAsia"/>
          <w:kern w:val="0"/>
          <w:sz w:val="32"/>
        </w:rPr>
        <w:t>月</w:t>
      </w:r>
      <w:r>
        <w:rPr>
          <w:rFonts w:ascii="Times New Roman" w:hAnsi="Times New Roman" w:cs="Times New Roman" w:hint="eastAsia"/>
          <w:kern w:val="0"/>
          <w:sz w:val="32"/>
        </w:rPr>
        <w:t>1</w:t>
      </w:r>
      <w:r>
        <w:rPr>
          <w:rFonts w:ascii="Times New Roman" w:hAnsi="Times New Roman" w:cs="Times New Roman" w:hint="eastAsia"/>
          <w:kern w:val="0"/>
          <w:sz w:val="32"/>
        </w:rPr>
        <w:t>日起施行</w:t>
      </w:r>
      <w:r>
        <w:rPr>
          <w:rFonts w:ascii="Times New Roman" w:hAnsi="Times New Roman" w:cs="Times New Roman" w:hint="eastAsia"/>
          <w:kern w:val="0"/>
          <w:sz w:val="32"/>
        </w:rPr>
        <w:t>)</w:t>
      </w:r>
    </w:p>
    <w:p w:rsidR="00A707B1" w:rsidRPr="0004001A" w:rsidRDefault="00A707B1">
      <w:pPr>
        <w:pStyle w:val="155"/>
        <w:adjustRightInd w:val="0"/>
        <w:snapToGrid w:val="0"/>
        <w:spacing w:before="0" w:line="590" w:lineRule="atLeast"/>
        <w:ind w:firstLineChars="0" w:firstLine="0"/>
        <w:rPr>
          <w:rFonts w:ascii="Times New Roman" w:hAnsi="Times New Roman" w:cs="Times New Roman"/>
          <w:kern w:val="0"/>
          <w:sz w:val="32"/>
        </w:rPr>
      </w:pPr>
    </w:p>
    <w:p w:rsidR="00A707B1" w:rsidRDefault="00277817">
      <w:pPr>
        <w:numPr>
          <w:ilvl w:val="0"/>
          <w:numId w:val="1"/>
        </w:numPr>
        <w:spacing w:line="590" w:lineRule="atLeast"/>
        <w:contextualSpacing/>
        <w:jc w:val="center"/>
        <w:rPr>
          <w:rFonts w:eastAsia="黑体" w:hAnsi="黑体"/>
          <w:sz w:val="32"/>
          <w:szCs w:val="32"/>
        </w:rPr>
      </w:pPr>
      <w:r>
        <w:rPr>
          <w:rFonts w:eastAsia="黑体" w:hint="eastAsia"/>
          <w:sz w:val="32"/>
          <w:szCs w:val="32"/>
        </w:rPr>
        <w:t xml:space="preserve"> </w:t>
      </w:r>
      <w:r>
        <w:rPr>
          <w:rFonts w:eastAsia="黑体" w:hAnsi="黑体" w:hint="eastAsia"/>
          <w:sz w:val="32"/>
          <w:szCs w:val="32"/>
        </w:rPr>
        <w:t>总</w:t>
      </w:r>
      <w:r>
        <w:rPr>
          <w:rFonts w:eastAsia="黑体" w:hint="eastAsia"/>
          <w:sz w:val="32"/>
          <w:szCs w:val="32"/>
        </w:rPr>
        <w:t xml:space="preserve"> </w:t>
      </w:r>
      <w:r>
        <w:rPr>
          <w:rFonts w:eastAsia="黑体" w:hAnsi="黑体" w:hint="eastAsia"/>
          <w:sz w:val="32"/>
          <w:szCs w:val="32"/>
        </w:rPr>
        <w:t>则</w:t>
      </w:r>
    </w:p>
    <w:p w:rsidR="00A707B1" w:rsidRDefault="00A707B1">
      <w:pPr>
        <w:pStyle w:val="a0"/>
        <w:spacing w:line="590" w:lineRule="atLeast"/>
        <w:jc w:val="center"/>
      </w:pPr>
      <w:bookmarkStart w:id="0" w:name="_GoBack"/>
      <w:bookmarkEnd w:id="0"/>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第一条</w:t>
      </w:r>
      <w:r>
        <w:rPr>
          <w:rFonts w:eastAsia="仿宋_GB2312" w:hint="eastAsia"/>
          <w:sz w:val="32"/>
          <w:szCs w:val="32"/>
        </w:rPr>
        <w:t xml:space="preserve">  </w:t>
      </w:r>
      <w:r>
        <w:rPr>
          <w:rFonts w:eastAsia="仿宋_GB2312" w:hint="eastAsia"/>
          <w:sz w:val="32"/>
          <w:szCs w:val="32"/>
        </w:rPr>
        <w:t>为规范市政府拟定地方性法规草案和制定规章的程序，推进科学立法、民主立法，提高立法质量，根据《中华人民共和国立法法》、国务院《规章制定程序条例》和《甘肃省拟定法规草案和制定规章程序规定》等法律、法规、规章，结合本市实际，制定本规定。</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第二条</w:t>
      </w:r>
      <w:r>
        <w:rPr>
          <w:rFonts w:eastAsia="仿宋_GB2312" w:hint="eastAsia"/>
          <w:sz w:val="32"/>
          <w:szCs w:val="32"/>
        </w:rPr>
        <w:t xml:space="preserve">  </w:t>
      </w:r>
      <w:r>
        <w:rPr>
          <w:rFonts w:eastAsia="仿宋_GB2312" w:hint="eastAsia"/>
          <w:sz w:val="32"/>
          <w:szCs w:val="32"/>
        </w:rPr>
        <w:t>市政府拟定地方性法规草案和制定政府规章的立</w:t>
      </w:r>
      <w:r>
        <w:rPr>
          <w:rFonts w:eastAsia="仿宋_GB2312" w:hint="eastAsia"/>
          <w:spacing w:val="-6"/>
          <w:sz w:val="32"/>
          <w:szCs w:val="32"/>
        </w:rPr>
        <w:t>项、起草、审查、决定、公布、解释、修改、废止等，适用本规定。</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第三条</w:t>
      </w:r>
      <w:r>
        <w:rPr>
          <w:rFonts w:eastAsia="仿宋_GB2312" w:hint="eastAsia"/>
          <w:sz w:val="32"/>
          <w:szCs w:val="32"/>
        </w:rPr>
        <w:t xml:space="preserve">  </w:t>
      </w:r>
      <w:r>
        <w:rPr>
          <w:rFonts w:eastAsia="仿宋_GB2312" w:hint="eastAsia"/>
          <w:sz w:val="32"/>
          <w:szCs w:val="32"/>
        </w:rPr>
        <w:t>拟定地方性法规草案和制定规章应当符合宪法、法律、行政法规和其他上位法的规定，遵循公开、公平、公正原则和公众参与、专家咨询、充分协商、集体审议的程序，结合本市实际，突出地方特色，具有针对性和可操作性。</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lastRenderedPageBreak/>
        <w:t>第四条</w:t>
      </w:r>
      <w:r>
        <w:rPr>
          <w:rFonts w:eastAsia="仿宋_GB2312" w:hint="eastAsia"/>
          <w:sz w:val="32"/>
          <w:szCs w:val="32"/>
        </w:rPr>
        <w:t xml:space="preserve">  </w:t>
      </w:r>
      <w:r>
        <w:rPr>
          <w:rFonts w:eastAsia="仿宋_GB2312" w:hint="eastAsia"/>
          <w:sz w:val="32"/>
          <w:szCs w:val="32"/>
        </w:rPr>
        <w:t>地方性法规草案和规章应当符合立法技术要求，做到结构严谨，条理清楚，用语准确、简洁，条文内容具体明确。法律、法规已经明确规定的内容，地方性法规草案和规章原则上不作重复规定。</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第五条</w:t>
      </w:r>
      <w:r>
        <w:rPr>
          <w:rFonts w:eastAsia="仿宋_GB2312" w:hint="eastAsia"/>
          <w:sz w:val="32"/>
          <w:szCs w:val="32"/>
        </w:rPr>
        <w:t xml:space="preserve">  </w:t>
      </w:r>
      <w:r>
        <w:rPr>
          <w:rFonts w:eastAsia="仿宋_GB2312" w:hint="eastAsia"/>
          <w:sz w:val="32"/>
          <w:szCs w:val="32"/>
        </w:rPr>
        <w:t>市政府法制机构负责组织开展拟定地方性法规草</w:t>
      </w:r>
      <w:r>
        <w:rPr>
          <w:rFonts w:eastAsia="仿宋_GB2312" w:hint="eastAsia"/>
          <w:spacing w:val="-6"/>
          <w:sz w:val="32"/>
          <w:szCs w:val="32"/>
        </w:rPr>
        <w:t>案和制定规章的具体工作，督促、指导、协调各部门做好相关工作。</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第六条</w:t>
      </w:r>
      <w:r>
        <w:rPr>
          <w:rFonts w:eastAsia="仿宋_GB2312" w:hint="eastAsia"/>
          <w:sz w:val="32"/>
          <w:szCs w:val="32"/>
        </w:rPr>
        <w:t xml:space="preserve">  </w:t>
      </w:r>
      <w:r>
        <w:rPr>
          <w:rFonts w:eastAsia="仿宋_GB2312" w:hint="eastAsia"/>
          <w:sz w:val="32"/>
          <w:szCs w:val="32"/>
        </w:rPr>
        <w:t>拟定地方性法规草案和制定规章所需经费列入年度财政预算。</w:t>
      </w:r>
    </w:p>
    <w:p w:rsidR="00A707B1" w:rsidRDefault="00A707B1">
      <w:pPr>
        <w:pStyle w:val="a0"/>
      </w:pPr>
    </w:p>
    <w:p w:rsidR="00A707B1" w:rsidRDefault="00277817">
      <w:pPr>
        <w:spacing w:afterLines="50" w:after="156" w:line="590" w:lineRule="atLeast"/>
        <w:jc w:val="center"/>
        <w:rPr>
          <w:rFonts w:eastAsia="黑体" w:cs="黑体"/>
          <w:sz w:val="32"/>
          <w:szCs w:val="32"/>
        </w:rPr>
      </w:pPr>
      <w:r>
        <w:rPr>
          <w:rFonts w:eastAsia="黑体" w:cs="黑体" w:hint="eastAsia"/>
          <w:sz w:val="32"/>
          <w:szCs w:val="32"/>
        </w:rPr>
        <w:t>第二章</w:t>
      </w:r>
      <w:r>
        <w:rPr>
          <w:rFonts w:eastAsia="黑体" w:cs="黑体" w:hint="eastAsia"/>
          <w:sz w:val="32"/>
          <w:szCs w:val="32"/>
        </w:rPr>
        <w:t xml:space="preserve">  </w:t>
      </w:r>
      <w:r>
        <w:rPr>
          <w:rFonts w:eastAsia="黑体" w:cs="黑体" w:hint="eastAsia"/>
          <w:sz w:val="32"/>
          <w:szCs w:val="32"/>
        </w:rPr>
        <w:t>立</w:t>
      </w:r>
      <w:r>
        <w:rPr>
          <w:rFonts w:eastAsia="黑体" w:cs="黑体" w:hint="eastAsia"/>
          <w:sz w:val="32"/>
          <w:szCs w:val="32"/>
        </w:rPr>
        <w:t xml:space="preserve">    </w:t>
      </w:r>
      <w:r>
        <w:rPr>
          <w:rFonts w:eastAsia="黑体" w:cs="黑体" w:hint="eastAsia"/>
          <w:sz w:val="32"/>
          <w:szCs w:val="32"/>
        </w:rPr>
        <w:t>项</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第七条</w:t>
      </w:r>
      <w:r>
        <w:rPr>
          <w:rFonts w:eastAsia="仿宋_GB2312" w:hint="eastAsia"/>
          <w:sz w:val="32"/>
          <w:szCs w:val="32"/>
        </w:rPr>
        <w:t xml:space="preserve">  </w:t>
      </w:r>
      <w:r>
        <w:rPr>
          <w:rFonts w:eastAsia="仿宋_GB2312" w:hint="eastAsia"/>
          <w:sz w:val="32"/>
          <w:szCs w:val="32"/>
        </w:rPr>
        <w:t>市政府拟定地方性法规草案和制定规章，应当编制年度立法计划。</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市政府法制机构应当于每年</w:t>
      </w:r>
      <w:r>
        <w:rPr>
          <w:rFonts w:eastAsia="仿宋_GB2312" w:hint="eastAsia"/>
          <w:sz w:val="32"/>
          <w:szCs w:val="32"/>
        </w:rPr>
        <w:t>10</w:t>
      </w:r>
      <w:r>
        <w:rPr>
          <w:rFonts w:eastAsia="仿宋_GB2312" w:hint="eastAsia"/>
          <w:sz w:val="32"/>
          <w:szCs w:val="32"/>
        </w:rPr>
        <w:t>月初，以下列方式征集下一年度拟订法规草案和制定规章的项目建议：</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（一）向市政府各部门征集；</w:t>
      </w:r>
    </w:p>
    <w:p w:rsidR="00A707B1" w:rsidRDefault="00277817">
      <w:pPr>
        <w:spacing w:line="590" w:lineRule="exact"/>
        <w:ind w:firstLineChars="200" w:firstLine="640"/>
        <w:rPr>
          <w:rFonts w:eastAsia="仿宋_GB2312"/>
          <w:spacing w:val="-8"/>
          <w:sz w:val="32"/>
          <w:szCs w:val="32"/>
        </w:rPr>
      </w:pPr>
      <w:r>
        <w:rPr>
          <w:rFonts w:eastAsia="仿宋_GB2312" w:hint="eastAsia"/>
          <w:sz w:val="32"/>
          <w:szCs w:val="32"/>
        </w:rPr>
        <w:t>（二）</w:t>
      </w:r>
      <w:r>
        <w:rPr>
          <w:rFonts w:eastAsia="仿宋_GB2312" w:hint="eastAsia"/>
          <w:spacing w:val="-8"/>
          <w:sz w:val="32"/>
          <w:szCs w:val="32"/>
        </w:rPr>
        <w:t>通过新闻媒体、政府网站等向社会公开征集；</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（三）向人大代表和政协委员征集；</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（四）其他方式征集。</w:t>
      </w:r>
    </w:p>
    <w:p w:rsidR="00A707B1" w:rsidRDefault="00277817">
      <w:pPr>
        <w:spacing w:line="590" w:lineRule="exact"/>
        <w:ind w:firstLineChars="200" w:firstLine="640"/>
        <w:rPr>
          <w:rFonts w:eastAsia="仿宋_GB2312"/>
          <w:sz w:val="32"/>
          <w:szCs w:val="32"/>
        </w:rPr>
      </w:pPr>
      <w:r>
        <w:rPr>
          <w:rFonts w:eastAsia="仿宋_GB2312" w:hint="eastAsia"/>
          <w:sz w:val="32"/>
          <w:szCs w:val="32"/>
        </w:rPr>
        <w:t>涉及规范政府共同行为等方面的项目，可以由市政府法制机构直接提出。</w:t>
      </w:r>
    </w:p>
    <w:p w:rsidR="00A707B1" w:rsidRDefault="00277817">
      <w:pPr>
        <w:spacing w:line="590" w:lineRule="exact"/>
        <w:ind w:firstLineChars="200" w:firstLine="640"/>
        <w:rPr>
          <w:rFonts w:eastAsia="仿宋_GB2312"/>
          <w:sz w:val="32"/>
          <w:szCs w:val="32"/>
        </w:rPr>
      </w:pPr>
      <w:r>
        <w:rPr>
          <w:rFonts w:eastAsia="黑体" w:hAnsi="黑体" w:hint="eastAsia"/>
          <w:bCs/>
          <w:sz w:val="32"/>
          <w:szCs w:val="32"/>
        </w:rPr>
        <w:t>第八条</w:t>
      </w:r>
      <w:r>
        <w:rPr>
          <w:rFonts w:eastAsia="仿宋_GB2312" w:hint="eastAsia"/>
          <w:sz w:val="32"/>
          <w:szCs w:val="32"/>
        </w:rPr>
        <w:t xml:space="preserve">  </w:t>
      </w:r>
      <w:r>
        <w:rPr>
          <w:rFonts w:eastAsia="仿宋_GB2312" w:hint="eastAsia"/>
          <w:sz w:val="32"/>
          <w:szCs w:val="32"/>
        </w:rPr>
        <w:t>市政府各部门认为需要制定、修改、调研、论证法</w:t>
      </w:r>
      <w:r>
        <w:rPr>
          <w:rFonts w:eastAsia="仿宋_GB2312" w:hint="eastAsia"/>
          <w:sz w:val="32"/>
          <w:szCs w:val="32"/>
        </w:rPr>
        <w:lastRenderedPageBreak/>
        <w:t>规或规章的，应当于每年</w:t>
      </w:r>
      <w:r>
        <w:rPr>
          <w:rFonts w:eastAsia="仿宋_GB2312" w:hint="eastAsia"/>
          <w:sz w:val="32"/>
          <w:szCs w:val="32"/>
        </w:rPr>
        <w:t>10</w:t>
      </w:r>
      <w:r>
        <w:rPr>
          <w:rFonts w:eastAsia="仿宋_GB2312" w:hint="eastAsia"/>
          <w:sz w:val="32"/>
          <w:szCs w:val="32"/>
        </w:rPr>
        <w:t>月底以前，向政府法制机构提出立法建议项目，立法项目应当包括下列主要内容：</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（一）法规、规章名称；</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（二）制定的依据、必要性以及主要制度规范的可行性；</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（三）规范的主要内容和拟确定的主要制度；</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（四）实施的可行性、社会效果和可能出现的问题。</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其他国家机关、企业事业单位、社会团体和公民向政府提出制定法规或者规章建议项目的，由政府法制机构研究，提出是否采纳意见。</w:t>
      </w:r>
    </w:p>
    <w:p w:rsidR="00A707B1" w:rsidRDefault="00277817">
      <w:pPr>
        <w:spacing w:line="590" w:lineRule="exact"/>
        <w:ind w:firstLineChars="200" w:firstLine="640"/>
        <w:rPr>
          <w:rFonts w:eastAsia="仿宋_GB2312"/>
          <w:sz w:val="32"/>
          <w:szCs w:val="32"/>
        </w:rPr>
      </w:pPr>
      <w:r>
        <w:rPr>
          <w:rFonts w:eastAsia="黑体" w:hAnsi="黑体" w:hint="eastAsia"/>
          <w:bCs/>
          <w:sz w:val="32"/>
          <w:szCs w:val="32"/>
        </w:rPr>
        <w:t>第九条</w:t>
      </w:r>
      <w:r>
        <w:rPr>
          <w:rFonts w:eastAsia="仿宋_GB2312" w:hint="eastAsia"/>
          <w:bCs/>
          <w:sz w:val="32"/>
          <w:szCs w:val="32"/>
        </w:rPr>
        <w:t xml:space="preserve">  </w:t>
      </w:r>
      <w:r>
        <w:rPr>
          <w:rFonts w:eastAsia="仿宋_GB2312" w:hint="eastAsia"/>
          <w:sz w:val="32"/>
          <w:szCs w:val="32"/>
        </w:rPr>
        <w:t>市政府法制机构应当对立法建议项目进行论证。符合立法要求的，列入年度立法计划；有下列情形之一的，不予列入年度立法计划：</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（一）立法宗旨不符合党和国家基本方针、政策，不符合社会主义市场经济发展规律和政府职能转变要求的；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（二）对项目所要规范的内容未进行深入调查研究，主要问题把握不准，立法时机尚不成熟的；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（三）项目内容与法律法规相抵触的；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（四）地方或者部门利益保护倾向明显的；</w:t>
      </w:r>
    </w:p>
    <w:p w:rsidR="00A707B1" w:rsidRDefault="00277817">
      <w:pPr>
        <w:spacing w:line="590" w:lineRule="exact"/>
        <w:ind w:firstLineChars="200" w:firstLine="640"/>
        <w:rPr>
          <w:rFonts w:eastAsia="仿宋_GB2312"/>
          <w:spacing w:val="2"/>
          <w:sz w:val="32"/>
          <w:szCs w:val="32"/>
        </w:rPr>
      </w:pPr>
      <w:r>
        <w:rPr>
          <w:rFonts w:eastAsia="仿宋_GB2312" w:hint="eastAsia"/>
          <w:sz w:val="32"/>
          <w:szCs w:val="32"/>
        </w:rPr>
        <w:t>（五）</w:t>
      </w:r>
      <w:r>
        <w:rPr>
          <w:rFonts w:eastAsia="仿宋_GB2312" w:hint="eastAsia"/>
          <w:spacing w:val="2"/>
          <w:sz w:val="32"/>
          <w:szCs w:val="32"/>
        </w:rPr>
        <w:t>基本内容与上位法或者其他法律、行政法规条文重复的；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lastRenderedPageBreak/>
        <w:t>（六）无实质性内容，立法必要性不充分的；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（七）不需要通过制定法规、规章解决的事项。</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第十条</w:t>
      </w:r>
      <w:r>
        <w:rPr>
          <w:rFonts w:eastAsia="仿宋_GB2312" w:hint="eastAsia"/>
          <w:sz w:val="32"/>
          <w:szCs w:val="32"/>
        </w:rPr>
        <w:t xml:space="preserve">  </w:t>
      </w:r>
      <w:r>
        <w:rPr>
          <w:rFonts w:eastAsia="仿宋_GB2312" w:hint="eastAsia"/>
          <w:sz w:val="32"/>
          <w:szCs w:val="32"/>
        </w:rPr>
        <w:t>市政府法制机构应当及时组织论证拟定地方性法规草案和制定规章的立项申请及立法建议，拟定市政府年度立法计划，并报市政府批准。</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第十一条</w:t>
      </w:r>
      <w:r>
        <w:rPr>
          <w:rFonts w:eastAsia="仿宋_GB2312" w:hint="eastAsia"/>
          <w:sz w:val="32"/>
          <w:szCs w:val="32"/>
        </w:rPr>
        <w:t xml:space="preserve">  </w:t>
      </w:r>
      <w:r>
        <w:rPr>
          <w:rFonts w:eastAsia="仿宋_GB2312" w:hint="eastAsia"/>
          <w:sz w:val="32"/>
          <w:szCs w:val="32"/>
        </w:rPr>
        <w:t>年度立法计划经市政府批准后，由市政府法制机构组织实施。</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年度立法计划应当明确地方性法规草案或者规章的名称、起草单位、报送审查时间等。</w:t>
      </w:r>
    </w:p>
    <w:p w:rsidR="00A707B1" w:rsidRDefault="00277817">
      <w:pPr>
        <w:spacing w:line="590" w:lineRule="exact"/>
        <w:ind w:firstLineChars="200" w:firstLine="640"/>
        <w:rPr>
          <w:rFonts w:eastAsia="仿宋_GB2312"/>
          <w:sz w:val="32"/>
          <w:szCs w:val="32"/>
        </w:rPr>
      </w:pPr>
      <w:r>
        <w:rPr>
          <w:rFonts w:eastAsia="仿宋_GB2312" w:hint="eastAsia"/>
          <w:sz w:val="32"/>
          <w:szCs w:val="32"/>
        </w:rPr>
        <w:t>起草单位未按年度立法计划完成起草任务的，应当向市政府做出书面说明，并抄送市政府法制机构。</w:t>
      </w:r>
    </w:p>
    <w:p w:rsidR="00A707B1" w:rsidRDefault="00A707B1">
      <w:pPr>
        <w:pStyle w:val="a0"/>
      </w:pPr>
    </w:p>
    <w:p w:rsidR="00A707B1" w:rsidRDefault="00277817">
      <w:pPr>
        <w:spacing w:afterLines="50" w:after="156" w:line="590" w:lineRule="atLeast"/>
        <w:jc w:val="center"/>
        <w:rPr>
          <w:rFonts w:eastAsia="黑体" w:cs="黑体"/>
          <w:sz w:val="32"/>
          <w:szCs w:val="32"/>
        </w:rPr>
      </w:pPr>
      <w:r>
        <w:rPr>
          <w:rFonts w:eastAsia="黑体" w:cs="黑体" w:hint="eastAsia"/>
          <w:sz w:val="32"/>
          <w:szCs w:val="32"/>
        </w:rPr>
        <w:t>第三章</w:t>
      </w:r>
      <w:r>
        <w:rPr>
          <w:rFonts w:eastAsia="黑体" w:cs="黑体" w:hint="eastAsia"/>
          <w:sz w:val="32"/>
          <w:szCs w:val="32"/>
        </w:rPr>
        <w:t xml:space="preserve">  </w:t>
      </w:r>
      <w:r>
        <w:rPr>
          <w:rFonts w:eastAsia="黑体" w:cs="黑体" w:hint="eastAsia"/>
          <w:sz w:val="32"/>
          <w:szCs w:val="32"/>
        </w:rPr>
        <w:t>起</w:t>
      </w:r>
      <w:r>
        <w:rPr>
          <w:rFonts w:eastAsia="黑体" w:cs="黑体" w:hint="eastAsia"/>
          <w:sz w:val="32"/>
          <w:szCs w:val="32"/>
        </w:rPr>
        <w:t xml:space="preserve">    </w:t>
      </w:r>
      <w:r>
        <w:rPr>
          <w:rFonts w:eastAsia="黑体" w:cs="黑体" w:hint="eastAsia"/>
          <w:sz w:val="32"/>
          <w:szCs w:val="32"/>
        </w:rPr>
        <w:t>草</w:t>
      </w:r>
    </w:p>
    <w:p w:rsidR="00A707B1" w:rsidRDefault="00277817">
      <w:pPr>
        <w:spacing w:line="590" w:lineRule="exact"/>
        <w:ind w:firstLineChars="200" w:firstLine="640"/>
        <w:rPr>
          <w:rFonts w:eastAsia="仿宋_GB2312"/>
          <w:spacing w:val="-6"/>
          <w:sz w:val="32"/>
          <w:szCs w:val="32"/>
        </w:rPr>
      </w:pPr>
      <w:r>
        <w:rPr>
          <w:rFonts w:eastAsia="黑体" w:hAnsi="黑体" w:hint="eastAsia"/>
          <w:sz w:val="32"/>
          <w:szCs w:val="32"/>
        </w:rPr>
        <w:t>第十二条</w:t>
      </w:r>
      <w:r>
        <w:rPr>
          <w:rFonts w:eastAsia="仿宋_GB2312" w:hint="eastAsia"/>
          <w:sz w:val="32"/>
          <w:szCs w:val="32"/>
        </w:rPr>
        <w:t xml:space="preserve">  </w:t>
      </w:r>
      <w:r>
        <w:rPr>
          <w:rFonts w:eastAsia="仿宋_GB2312" w:hint="eastAsia"/>
          <w:sz w:val="32"/>
          <w:szCs w:val="32"/>
        </w:rPr>
        <w:t>法规</w:t>
      </w:r>
      <w:r>
        <w:rPr>
          <w:rFonts w:eastAsia="仿宋_GB2312" w:hint="eastAsia"/>
          <w:spacing w:val="-6"/>
          <w:sz w:val="32"/>
          <w:szCs w:val="32"/>
        </w:rPr>
        <w:t>、规章由提出立法建议项目的部门负责起草。</w:t>
      </w:r>
    </w:p>
    <w:p w:rsidR="00A707B1" w:rsidRDefault="00277817">
      <w:pPr>
        <w:spacing w:line="590" w:lineRule="exact"/>
        <w:ind w:firstLineChars="200" w:firstLine="640"/>
        <w:rPr>
          <w:rFonts w:eastAsia="仿宋_GB2312"/>
          <w:sz w:val="32"/>
          <w:szCs w:val="32"/>
        </w:rPr>
      </w:pPr>
      <w:r>
        <w:rPr>
          <w:rFonts w:eastAsia="仿宋_GB2312" w:hint="eastAsia"/>
          <w:sz w:val="32"/>
          <w:szCs w:val="32"/>
        </w:rPr>
        <w:t>涉及两个以上部门职能或者内容重要、复杂的法规、规章，可以通过协商或者由市政府法制机构指定一个部门牵头、其他有关部门作为成员组成起草小组，共同负责起草工作；重要行政管理和综合性较强的法规、规章草案由市政府法制机构组织起草或者直接起草。</w:t>
      </w:r>
    </w:p>
    <w:p w:rsidR="00A707B1" w:rsidRDefault="00277817">
      <w:pPr>
        <w:spacing w:line="590" w:lineRule="exact"/>
        <w:ind w:firstLineChars="200" w:firstLine="640"/>
        <w:rPr>
          <w:rFonts w:eastAsia="仿宋_GB2312"/>
          <w:sz w:val="32"/>
          <w:szCs w:val="32"/>
        </w:rPr>
      </w:pPr>
      <w:r>
        <w:rPr>
          <w:rFonts w:eastAsia="仿宋_GB2312" w:hint="eastAsia"/>
          <w:sz w:val="32"/>
          <w:szCs w:val="32"/>
        </w:rPr>
        <w:t>起草法规、规章可以邀请有关组织或者专家参加，也可以通过政府购买社会服务的方式委托有关专家、教学科研单位、社会</w:t>
      </w:r>
      <w:r>
        <w:rPr>
          <w:rFonts w:eastAsia="仿宋_GB2312" w:hint="eastAsia"/>
          <w:sz w:val="32"/>
          <w:szCs w:val="32"/>
        </w:rPr>
        <w:lastRenderedPageBreak/>
        <w:t>组织起草。</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第十三条</w:t>
      </w:r>
      <w:r>
        <w:rPr>
          <w:rFonts w:eastAsia="仿宋_GB2312" w:hint="eastAsia"/>
          <w:sz w:val="32"/>
          <w:szCs w:val="32"/>
        </w:rPr>
        <w:t xml:space="preserve">  </w:t>
      </w:r>
      <w:r>
        <w:rPr>
          <w:rFonts w:eastAsia="仿宋_GB2312" w:hint="eastAsia"/>
          <w:sz w:val="32"/>
          <w:szCs w:val="32"/>
        </w:rPr>
        <w:t>起草单位应当成立由主要负责人参加的起草小组，落实领导责任和工作人员，按要求如期完成起草任务。</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第十四条</w:t>
      </w:r>
      <w:r>
        <w:rPr>
          <w:rFonts w:eastAsia="仿宋_GB2312" w:hint="eastAsia"/>
          <w:sz w:val="32"/>
          <w:szCs w:val="32"/>
        </w:rPr>
        <w:t xml:space="preserve">  </w:t>
      </w:r>
      <w:r>
        <w:rPr>
          <w:rFonts w:eastAsia="仿宋_GB2312" w:hint="eastAsia"/>
          <w:sz w:val="32"/>
          <w:szCs w:val="32"/>
        </w:rPr>
        <w:t>起草法规、规章一般包括以下内容：</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（一）立法依据、目的和原则；</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（二）调整对象、适用范围和实施主体；</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（三）需要做出规定的实体规范、程序规范；</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（四）法律责任、实施日期；</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（五）其他需要规定的内容。</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第十五条</w:t>
      </w:r>
      <w:r>
        <w:rPr>
          <w:rFonts w:eastAsia="仿宋_GB2312" w:hint="eastAsia"/>
          <w:sz w:val="32"/>
          <w:szCs w:val="32"/>
        </w:rPr>
        <w:t xml:space="preserve">  </w:t>
      </w:r>
      <w:r>
        <w:rPr>
          <w:rFonts w:eastAsia="仿宋_GB2312" w:hint="eastAsia"/>
          <w:sz w:val="32"/>
          <w:szCs w:val="32"/>
        </w:rPr>
        <w:t>地方性法规草案、规章内容涉及专门技术或专业性强的，应当召开论证会，组织有关教学科研机构的专业人员和专家学者论证。</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地方性法规草案、规章内容直接涉及公民、法人和其他组织切身利益以及对社会有重大影响的，起草单位应当举行听证会或向社会公布，征求社会各界的意见。</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第十六条</w:t>
      </w:r>
      <w:r>
        <w:rPr>
          <w:rFonts w:eastAsia="仿宋_GB2312" w:hint="eastAsia"/>
          <w:sz w:val="32"/>
          <w:szCs w:val="32"/>
        </w:rPr>
        <w:t xml:space="preserve">  </w:t>
      </w:r>
      <w:r>
        <w:rPr>
          <w:rFonts w:eastAsia="仿宋_GB2312" w:hint="eastAsia"/>
          <w:sz w:val="32"/>
          <w:szCs w:val="32"/>
        </w:rPr>
        <w:t>地方性法规草案、规章送审稿定稿后，起草单位应当撰写起草说明。起草说明内容应当包括：制定的必要性和可行性、立法的依据、起草过程、主要内容、重要条款的说明、解决的主要问题及其他需要说明的问题。</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第十七条</w:t>
      </w:r>
      <w:r>
        <w:rPr>
          <w:rFonts w:eastAsia="仿宋_GB2312" w:hint="eastAsia"/>
          <w:sz w:val="32"/>
          <w:szCs w:val="32"/>
        </w:rPr>
        <w:t xml:space="preserve">  </w:t>
      </w:r>
      <w:r>
        <w:rPr>
          <w:rFonts w:eastAsia="仿宋_GB2312" w:hint="eastAsia"/>
          <w:sz w:val="32"/>
          <w:szCs w:val="32"/>
        </w:rPr>
        <w:t>地方性法规草案、规章送审稿应当经起草单位负</w:t>
      </w:r>
      <w:r>
        <w:rPr>
          <w:rFonts w:eastAsia="仿宋_GB2312" w:hint="eastAsia"/>
          <w:sz w:val="32"/>
          <w:szCs w:val="32"/>
        </w:rPr>
        <w:lastRenderedPageBreak/>
        <w:t>责人集体讨论，由主要负责人签署并加盖单位公章后报送市人民政府。联合起草的，应当由有关单位主要负责人共同签署。</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第十八条</w:t>
      </w:r>
      <w:r>
        <w:rPr>
          <w:rFonts w:eastAsia="仿宋_GB2312" w:hint="eastAsia"/>
          <w:sz w:val="32"/>
          <w:szCs w:val="32"/>
        </w:rPr>
        <w:t xml:space="preserve">  </w:t>
      </w:r>
      <w:r>
        <w:rPr>
          <w:rFonts w:eastAsia="仿宋_GB2312" w:hint="eastAsia"/>
          <w:sz w:val="32"/>
          <w:szCs w:val="32"/>
        </w:rPr>
        <w:t>起草单位报送地方性法规草案、规章送审稿时，应当提交下列材料</w:t>
      </w:r>
      <w:r>
        <w:rPr>
          <w:rFonts w:eastAsia="仿宋_GB2312" w:hint="eastAsia"/>
          <w:sz w:val="32"/>
          <w:szCs w:val="32"/>
        </w:rPr>
        <w:t>:</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（一）提请审查的请示；</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（二）送审稿的正文及其电子文本；</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（三）起草说明及其电子文本；</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（四）有关机关、组织和个人的主要不同意见；</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（五）有关法律依据；</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（六）其他有关材料。</w:t>
      </w:r>
    </w:p>
    <w:p w:rsidR="00A707B1" w:rsidRDefault="00A707B1">
      <w:pPr>
        <w:pStyle w:val="a0"/>
      </w:pPr>
    </w:p>
    <w:p w:rsidR="00A707B1" w:rsidRDefault="00277817">
      <w:pPr>
        <w:spacing w:afterLines="50" w:after="156" w:line="590" w:lineRule="atLeast"/>
        <w:jc w:val="center"/>
        <w:rPr>
          <w:rFonts w:eastAsia="黑体" w:cs="黑体"/>
          <w:sz w:val="32"/>
          <w:szCs w:val="32"/>
        </w:rPr>
      </w:pPr>
      <w:r>
        <w:rPr>
          <w:rFonts w:eastAsia="黑体" w:cs="黑体" w:hint="eastAsia"/>
          <w:sz w:val="32"/>
          <w:szCs w:val="32"/>
        </w:rPr>
        <w:t>第四章</w:t>
      </w:r>
      <w:r>
        <w:rPr>
          <w:rFonts w:eastAsia="黑体" w:cs="黑体" w:hint="eastAsia"/>
          <w:sz w:val="32"/>
          <w:szCs w:val="32"/>
        </w:rPr>
        <w:t xml:space="preserve">  </w:t>
      </w:r>
      <w:r>
        <w:rPr>
          <w:rFonts w:eastAsia="黑体" w:cs="黑体" w:hint="eastAsia"/>
          <w:sz w:val="32"/>
          <w:szCs w:val="32"/>
        </w:rPr>
        <w:t>审</w:t>
      </w:r>
      <w:r>
        <w:rPr>
          <w:rFonts w:eastAsia="黑体" w:cs="黑体" w:hint="eastAsia"/>
          <w:sz w:val="32"/>
          <w:szCs w:val="32"/>
        </w:rPr>
        <w:t xml:space="preserve">    </w:t>
      </w:r>
      <w:r>
        <w:rPr>
          <w:rFonts w:eastAsia="黑体" w:cs="黑体" w:hint="eastAsia"/>
          <w:sz w:val="32"/>
          <w:szCs w:val="32"/>
        </w:rPr>
        <w:t>查</w:t>
      </w:r>
    </w:p>
    <w:p w:rsidR="00A707B1" w:rsidRDefault="00277817">
      <w:pPr>
        <w:spacing w:line="590" w:lineRule="exact"/>
        <w:ind w:firstLineChars="200" w:firstLine="640"/>
        <w:rPr>
          <w:rFonts w:eastAsia="仿宋_GB2312"/>
          <w:color w:val="FF0000"/>
          <w:sz w:val="32"/>
          <w:szCs w:val="32"/>
        </w:rPr>
      </w:pPr>
      <w:r>
        <w:rPr>
          <w:rFonts w:eastAsia="黑体" w:hAnsi="黑体" w:hint="eastAsia"/>
          <w:sz w:val="32"/>
          <w:szCs w:val="32"/>
        </w:rPr>
        <w:t>第十九条</w:t>
      </w:r>
      <w:r>
        <w:rPr>
          <w:rFonts w:eastAsia="仿宋_GB2312" w:hint="eastAsia"/>
          <w:sz w:val="32"/>
          <w:szCs w:val="32"/>
        </w:rPr>
        <w:t xml:space="preserve">  </w:t>
      </w:r>
      <w:r>
        <w:rPr>
          <w:rFonts w:eastAsia="仿宋_GB2312" w:hint="eastAsia"/>
          <w:sz w:val="32"/>
          <w:szCs w:val="32"/>
        </w:rPr>
        <w:t>政府法制机构认为起草单位上报的材料不符合规定的，可以要求其补充相关材料。起草单位未按要求补充，政府法制机构可以将送审稿退回起草单位。</w:t>
      </w:r>
    </w:p>
    <w:p w:rsidR="00A707B1" w:rsidRDefault="00277817">
      <w:pPr>
        <w:spacing w:line="590" w:lineRule="exact"/>
        <w:ind w:firstLineChars="200" w:firstLine="640"/>
        <w:rPr>
          <w:rFonts w:eastAsia="仿宋_GB2312"/>
          <w:sz w:val="32"/>
          <w:szCs w:val="32"/>
        </w:rPr>
      </w:pPr>
      <w:r>
        <w:rPr>
          <w:rFonts w:eastAsia="黑体" w:hAnsi="黑体" w:hint="eastAsia"/>
          <w:sz w:val="32"/>
          <w:szCs w:val="32"/>
        </w:rPr>
        <w:t>第二十条</w:t>
      </w:r>
      <w:r>
        <w:rPr>
          <w:rFonts w:eastAsia="仿宋_GB2312" w:hint="eastAsia"/>
          <w:sz w:val="32"/>
          <w:szCs w:val="32"/>
        </w:rPr>
        <w:t xml:space="preserve">  </w:t>
      </w:r>
      <w:r>
        <w:rPr>
          <w:rFonts w:eastAsia="仿宋_GB2312" w:hint="eastAsia"/>
          <w:sz w:val="32"/>
          <w:szCs w:val="32"/>
        </w:rPr>
        <w:t>市政府法制机构审查法规、规章送审稿时，应当广泛征求市政府各部门、有关组织、专家和社会公众的意见。可以举行由有关机关、社会团体、公众代表及专家参加的论证会、座谈会或听证会征集意见，也可以在报刊或者市政府网站上公开征询社会公众的意见。</w:t>
      </w:r>
    </w:p>
    <w:p w:rsidR="00A707B1" w:rsidRDefault="00277817">
      <w:pPr>
        <w:spacing w:line="590" w:lineRule="exact"/>
        <w:rPr>
          <w:rFonts w:eastAsia="仿宋_GB2312"/>
          <w:sz w:val="32"/>
          <w:szCs w:val="32"/>
        </w:rPr>
      </w:pPr>
      <w:r>
        <w:rPr>
          <w:rFonts w:eastAsia="仿宋_GB2312" w:hint="eastAsia"/>
          <w:sz w:val="32"/>
          <w:szCs w:val="32"/>
        </w:rPr>
        <w:t xml:space="preserve">　　</w:t>
      </w:r>
      <w:r>
        <w:rPr>
          <w:rFonts w:eastAsia="黑体" w:hAnsi="黑体" w:hint="eastAsia"/>
          <w:sz w:val="32"/>
          <w:szCs w:val="32"/>
        </w:rPr>
        <w:t>第二十一条</w:t>
      </w:r>
      <w:r>
        <w:rPr>
          <w:rFonts w:eastAsia="仿宋_GB2312" w:hint="eastAsia"/>
          <w:sz w:val="32"/>
          <w:szCs w:val="32"/>
        </w:rPr>
        <w:t xml:space="preserve">  </w:t>
      </w:r>
      <w:r>
        <w:rPr>
          <w:rFonts w:eastAsia="仿宋_GB2312" w:hint="eastAsia"/>
          <w:sz w:val="32"/>
          <w:szCs w:val="32"/>
        </w:rPr>
        <w:t>市政府法制机构应当就法规、规章送审稿涉及</w:t>
      </w:r>
      <w:r>
        <w:rPr>
          <w:rFonts w:eastAsia="仿宋_GB2312" w:hint="eastAsia"/>
          <w:sz w:val="32"/>
          <w:szCs w:val="32"/>
        </w:rPr>
        <w:lastRenderedPageBreak/>
        <w:t>的主要问题，深入基层进行调查研究，听取有关部门、组织和公民的意见。</w:t>
      </w:r>
    </w:p>
    <w:p w:rsidR="00A707B1" w:rsidRDefault="00277817">
      <w:pPr>
        <w:spacing w:line="590" w:lineRule="exact"/>
        <w:rPr>
          <w:rFonts w:eastAsia="仿宋_GB2312"/>
          <w:sz w:val="32"/>
          <w:szCs w:val="32"/>
        </w:rPr>
      </w:pPr>
      <w:r>
        <w:rPr>
          <w:rFonts w:eastAsia="仿宋_GB2312" w:hint="eastAsia"/>
          <w:sz w:val="32"/>
          <w:szCs w:val="32"/>
        </w:rPr>
        <w:t xml:space="preserve">　　</w:t>
      </w:r>
      <w:r>
        <w:rPr>
          <w:rFonts w:eastAsia="黑体" w:hAnsi="黑体" w:hint="eastAsia"/>
          <w:sz w:val="32"/>
          <w:szCs w:val="32"/>
        </w:rPr>
        <w:t>第二十二条</w:t>
      </w:r>
      <w:r>
        <w:rPr>
          <w:rFonts w:eastAsia="仿宋_GB2312" w:hint="eastAsia"/>
          <w:sz w:val="32"/>
          <w:szCs w:val="32"/>
        </w:rPr>
        <w:t xml:space="preserve">  </w:t>
      </w:r>
      <w:r>
        <w:rPr>
          <w:rFonts w:eastAsia="仿宋_GB2312" w:hint="eastAsia"/>
          <w:sz w:val="32"/>
          <w:szCs w:val="32"/>
        </w:rPr>
        <w:t>市政府法制机构应建立政府法制咨询专家库。在对法规或者规章送审稿有关问题进行研究时</w:t>
      </w:r>
      <w:r>
        <w:rPr>
          <w:rFonts w:eastAsia="仿宋_GB2312" w:hint="eastAsia"/>
          <w:sz w:val="32"/>
          <w:szCs w:val="32"/>
        </w:rPr>
        <w:t>,</w:t>
      </w:r>
      <w:r>
        <w:rPr>
          <w:rFonts w:eastAsia="仿宋_GB2312" w:hint="eastAsia"/>
          <w:sz w:val="32"/>
          <w:szCs w:val="32"/>
        </w:rPr>
        <w:t>可以以政府购买社会服务形式邀请有关专家咨询论证。</w:t>
      </w:r>
    </w:p>
    <w:p w:rsidR="00A707B1" w:rsidRDefault="00277817">
      <w:pPr>
        <w:spacing w:line="590" w:lineRule="exact"/>
        <w:rPr>
          <w:rFonts w:eastAsia="仿宋_GB2312"/>
          <w:sz w:val="32"/>
          <w:szCs w:val="32"/>
        </w:rPr>
      </w:pPr>
      <w:r>
        <w:rPr>
          <w:rFonts w:eastAsia="仿宋_GB2312" w:hint="eastAsia"/>
          <w:sz w:val="32"/>
          <w:szCs w:val="32"/>
        </w:rPr>
        <w:t xml:space="preserve">　　专家咨询论证的，论证会应当形成论证报告。论证报告包括论证会的基本情况、发言人的基本观点、论证结论等，论证报告作为草案修改的重要参考。</w:t>
      </w:r>
    </w:p>
    <w:p w:rsidR="00A707B1" w:rsidRDefault="00277817">
      <w:pPr>
        <w:spacing w:line="610" w:lineRule="exact"/>
        <w:rPr>
          <w:rFonts w:eastAsia="仿宋_GB2312"/>
          <w:sz w:val="32"/>
          <w:szCs w:val="32"/>
        </w:rPr>
      </w:pPr>
      <w:r>
        <w:rPr>
          <w:rFonts w:eastAsia="仿宋_GB2312" w:hint="eastAsia"/>
          <w:sz w:val="32"/>
          <w:szCs w:val="32"/>
        </w:rPr>
        <w:t xml:space="preserve">　　</w:t>
      </w:r>
      <w:r>
        <w:rPr>
          <w:rFonts w:eastAsia="黑体" w:hAnsi="黑体" w:hint="eastAsia"/>
          <w:sz w:val="32"/>
          <w:szCs w:val="32"/>
        </w:rPr>
        <w:t>第二十三条</w:t>
      </w:r>
      <w:r>
        <w:rPr>
          <w:rFonts w:eastAsia="仿宋_GB2312" w:hint="eastAsia"/>
          <w:sz w:val="32"/>
          <w:szCs w:val="32"/>
        </w:rPr>
        <w:t xml:space="preserve">  </w:t>
      </w:r>
      <w:r>
        <w:rPr>
          <w:rFonts w:eastAsia="仿宋_GB2312" w:hint="eastAsia"/>
          <w:sz w:val="32"/>
          <w:szCs w:val="32"/>
        </w:rPr>
        <w:t>市政府法制机构会同起草单位，依据上位法结合调研情况和征集的意见，对法规、规章送审稿进行审查修改。</w:t>
      </w:r>
    </w:p>
    <w:p w:rsidR="00A707B1" w:rsidRDefault="00277817">
      <w:pPr>
        <w:spacing w:line="610" w:lineRule="exact"/>
        <w:rPr>
          <w:rFonts w:eastAsia="仿宋_GB2312"/>
          <w:sz w:val="32"/>
          <w:szCs w:val="32"/>
        </w:rPr>
      </w:pPr>
      <w:r>
        <w:rPr>
          <w:rFonts w:eastAsia="仿宋_GB2312" w:hint="eastAsia"/>
          <w:sz w:val="32"/>
          <w:szCs w:val="32"/>
        </w:rPr>
        <w:t xml:space="preserve">　　</w:t>
      </w:r>
      <w:r>
        <w:rPr>
          <w:rFonts w:eastAsia="黑体" w:hAnsi="黑体" w:hint="eastAsia"/>
          <w:sz w:val="32"/>
          <w:szCs w:val="32"/>
        </w:rPr>
        <w:t>第二十四条</w:t>
      </w:r>
      <w:r>
        <w:rPr>
          <w:rFonts w:eastAsia="仿宋_GB2312" w:hint="eastAsia"/>
          <w:sz w:val="32"/>
          <w:szCs w:val="32"/>
        </w:rPr>
        <w:t xml:space="preserve">  </w:t>
      </w:r>
      <w:r>
        <w:rPr>
          <w:rFonts w:eastAsia="仿宋_GB2312" w:hint="eastAsia"/>
          <w:sz w:val="32"/>
          <w:szCs w:val="32"/>
        </w:rPr>
        <w:t>有关部门或者组织对法规、规章送审稿涉及的主要措施、管理体制、权限分工等问题有不同意见的，政府法制</w:t>
      </w:r>
      <w:r>
        <w:rPr>
          <w:rFonts w:eastAsia="仿宋_GB2312" w:hint="eastAsia"/>
          <w:spacing w:val="2"/>
          <w:sz w:val="32"/>
          <w:szCs w:val="32"/>
        </w:rPr>
        <w:t>部门召集有关部门负责人进行协调，有关部门负责人应当参加协调。</w:t>
      </w:r>
    </w:p>
    <w:p w:rsidR="00A707B1" w:rsidRDefault="00277817">
      <w:pPr>
        <w:spacing w:line="610" w:lineRule="exact"/>
        <w:rPr>
          <w:rFonts w:eastAsia="仿宋_GB2312"/>
          <w:sz w:val="32"/>
          <w:szCs w:val="32"/>
        </w:rPr>
      </w:pPr>
      <w:r>
        <w:rPr>
          <w:rFonts w:eastAsia="仿宋_GB2312" w:hint="eastAsia"/>
          <w:sz w:val="32"/>
          <w:szCs w:val="32"/>
        </w:rPr>
        <w:t xml:space="preserve">　　经市政府法制机构协调未达成一致意见的，可以报请政府分管领导或分管秘书长组织协调，也可以由市政府法制机构在审查意见中予以说明，提交市政府审议决定。</w:t>
      </w:r>
    </w:p>
    <w:p w:rsidR="00A707B1" w:rsidRDefault="00277817">
      <w:pPr>
        <w:spacing w:line="610" w:lineRule="exact"/>
        <w:rPr>
          <w:rFonts w:eastAsia="仿宋_GB2312"/>
          <w:sz w:val="32"/>
          <w:szCs w:val="32"/>
        </w:rPr>
      </w:pPr>
      <w:r>
        <w:rPr>
          <w:rFonts w:eastAsia="仿宋_GB2312" w:hint="eastAsia"/>
          <w:sz w:val="32"/>
          <w:szCs w:val="32"/>
        </w:rPr>
        <w:t xml:space="preserve">　　</w:t>
      </w:r>
      <w:r>
        <w:rPr>
          <w:rFonts w:eastAsia="黑体" w:hAnsi="黑体" w:hint="eastAsia"/>
          <w:sz w:val="32"/>
          <w:szCs w:val="32"/>
        </w:rPr>
        <w:t>第二十五条</w:t>
      </w:r>
      <w:r>
        <w:rPr>
          <w:rFonts w:eastAsia="仿宋_GB2312" w:hint="eastAsia"/>
          <w:sz w:val="32"/>
          <w:szCs w:val="32"/>
        </w:rPr>
        <w:t xml:space="preserve">  </w:t>
      </w:r>
      <w:r>
        <w:rPr>
          <w:rFonts w:eastAsia="仿宋_GB2312" w:hint="eastAsia"/>
          <w:sz w:val="32"/>
          <w:szCs w:val="32"/>
        </w:rPr>
        <w:t>市政府法制机构对法规、规章送审稿审查中，发现有下列情形之一的，可以缓办或者退回起草单位：</w:t>
      </w:r>
    </w:p>
    <w:p w:rsidR="00A707B1" w:rsidRDefault="00277817">
      <w:pPr>
        <w:spacing w:line="610" w:lineRule="exact"/>
        <w:rPr>
          <w:rFonts w:eastAsia="仿宋_GB2312"/>
          <w:sz w:val="32"/>
          <w:szCs w:val="32"/>
        </w:rPr>
      </w:pPr>
      <w:r>
        <w:rPr>
          <w:rFonts w:eastAsia="仿宋_GB2312" w:hint="eastAsia"/>
          <w:sz w:val="32"/>
          <w:szCs w:val="32"/>
        </w:rPr>
        <w:t xml:space="preserve">　　（一）与法律、法规相抵触的；</w:t>
      </w:r>
    </w:p>
    <w:p w:rsidR="00A707B1" w:rsidRDefault="00277817">
      <w:pPr>
        <w:spacing w:line="610" w:lineRule="exact"/>
        <w:rPr>
          <w:rFonts w:eastAsia="仿宋_GB2312"/>
          <w:sz w:val="32"/>
          <w:szCs w:val="32"/>
        </w:rPr>
      </w:pPr>
      <w:r>
        <w:rPr>
          <w:rFonts w:eastAsia="仿宋_GB2312" w:hint="eastAsia"/>
          <w:sz w:val="32"/>
          <w:szCs w:val="32"/>
        </w:rPr>
        <w:lastRenderedPageBreak/>
        <w:t xml:space="preserve">　　（二）超越立法权限和立法范围的；</w:t>
      </w:r>
    </w:p>
    <w:p w:rsidR="00A707B1" w:rsidRDefault="00277817">
      <w:pPr>
        <w:spacing w:line="610" w:lineRule="exact"/>
        <w:rPr>
          <w:rFonts w:eastAsia="仿宋_GB2312"/>
          <w:sz w:val="32"/>
          <w:szCs w:val="32"/>
        </w:rPr>
      </w:pPr>
      <w:r>
        <w:rPr>
          <w:rFonts w:eastAsia="仿宋_GB2312" w:hint="eastAsia"/>
          <w:sz w:val="32"/>
          <w:szCs w:val="32"/>
        </w:rPr>
        <w:t xml:space="preserve">　　（三）与本地改革、发展和稳定的实际需要不符的；</w:t>
      </w:r>
    </w:p>
    <w:p w:rsidR="00A707B1" w:rsidRDefault="00277817">
      <w:pPr>
        <w:spacing w:line="610" w:lineRule="exact"/>
        <w:rPr>
          <w:rFonts w:eastAsia="仿宋_GB2312"/>
          <w:sz w:val="32"/>
          <w:szCs w:val="32"/>
        </w:rPr>
      </w:pPr>
      <w:r>
        <w:rPr>
          <w:rFonts w:eastAsia="仿宋_GB2312" w:hint="eastAsia"/>
          <w:sz w:val="32"/>
          <w:szCs w:val="32"/>
        </w:rPr>
        <w:t xml:space="preserve">　　（四）地方保护或者部门利益倾向明显的；</w:t>
      </w:r>
    </w:p>
    <w:p w:rsidR="00A707B1" w:rsidRDefault="00277817">
      <w:pPr>
        <w:spacing w:line="610" w:lineRule="exact"/>
        <w:rPr>
          <w:rFonts w:eastAsia="仿宋_GB2312"/>
          <w:spacing w:val="2"/>
          <w:sz w:val="32"/>
          <w:szCs w:val="32"/>
        </w:rPr>
      </w:pPr>
      <w:r>
        <w:rPr>
          <w:rFonts w:eastAsia="仿宋_GB2312" w:hint="eastAsia"/>
          <w:sz w:val="32"/>
          <w:szCs w:val="32"/>
        </w:rPr>
        <w:t xml:space="preserve">　　（五）在立</w:t>
      </w:r>
      <w:r>
        <w:rPr>
          <w:rFonts w:eastAsia="仿宋_GB2312" w:hint="eastAsia"/>
          <w:spacing w:val="2"/>
          <w:sz w:val="32"/>
          <w:szCs w:val="32"/>
        </w:rPr>
        <w:t>法技术上存在重大缺陷，需要做全面调整和修改的；</w:t>
      </w:r>
    </w:p>
    <w:p w:rsidR="00A707B1" w:rsidRDefault="00277817">
      <w:pPr>
        <w:spacing w:line="610" w:lineRule="exact"/>
        <w:rPr>
          <w:rFonts w:eastAsia="仿宋_GB2312"/>
          <w:sz w:val="32"/>
          <w:szCs w:val="32"/>
        </w:rPr>
      </w:pPr>
      <w:r>
        <w:rPr>
          <w:rFonts w:eastAsia="仿宋_GB2312" w:hint="eastAsia"/>
          <w:sz w:val="32"/>
          <w:szCs w:val="32"/>
        </w:rPr>
        <w:t xml:space="preserve">　　（六）重大问题协调不一致的；</w:t>
      </w:r>
    </w:p>
    <w:p w:rsidR="00A707B1" w:rsidRDefault="00277817">
      <w:pPr>
        <w:spacing w:line="610" w:lineRule="exact"/>
        <w:rPr>
          <w:rFonts w:eastAsia="仿宋_GB2312"/>
          <w:sz w:val="32"/>
          <w:szCs w:val="32"/>
        </w:rPr>
      </w:pPr>
      <w:r>
        <w:rPr>
          <w:rFonts w:eastAsia="仿宋_GB2312" w:hint="eastAsia"/>
          <w:sz w:val="32"/>
          <w:szCs w:val="32"/>
        </w:rPr>
        <w:t xml:space="preserve">　　（七）制定的条件发生重大变化或制定时机不成熟的；</w:t>
      </w:r>
    </w:p>
    <w:p w:rsidR="00A707B1" w:rsidRDefault="00277817">
      <w:pPr>
        <w:spacing w:line="610" w:lineRule="exact"/>
        <w:rPr>
          <w:rFonts w:eastAsia="仿宋_GB2312"/>
          <w:sz w:val="32"/>
          <w:szCs w:val="32"/>
        </w:rPr>
      </w:pPr>
      <w:r>
        <w:rPr>
          <w:rFonts w:eastAsia="仿宋_GB2312" w:hint="eastAsia"/>
          <w:sz w:val="32"/>
          <w:szCs w:val="32"/>
        </w:rPr>
        <w:t xml:space="preserve">　　（八）未按规定的程序起草或报送的。</w:t>
      </w:r>
    </w:p>
    <w:p w:rsidR="00A707B1" w:rsidRDefault="00277817">
      <w:pPr>
        <w:spacing w:line="610" w:lineRule="exact"/>
        <w:ind w:firstLine="640"/>
        <w:rPr>
          <w:rFonts w:eastAsia="仿宋_GB2312"/>
          <w:sz w:val="32"/>
          <w:szCs w:val="32"/>
        </w:rPr>
      </w:pPr>
      <w:r>
        <w:rPr>
          <w:rFonts w:eastAsia="黑体" w:hAnsi="黑体" w:hint="eastAsia"/>
          <w:sz w:val="32"/>
          <w:szCs w:val="32"/>
        </w:rPr>
        <w:t>第二十六条</w:t>
      </w:r>
      <w:r>
        <w:rPr>
          <w:rFonts w:eastAsia="仿宋_GB2312" w:hint="eastAsia"/>
          <w:sz w:val="32"/>
          <w:szCs w:val="32"/>
        </w:rPr>
        <w:t xml:space="preserve">  </w:t>
      </w:r>
      <w:r>
        <w:rPr>
          <w:rFonts w:eastAsia="仿宋_GB2312" w:hint="eastAsia"/>
          <w:sz w:val="32"/>
          <w:szCs w:val="32"/>
        </w:rPr>
        <w:t>市政府法制机构对法规、规章送审稿审查修改协调达成一致意见后，提出草案稿和审查意见，报市政府审议。</w:t>
      </w:r>
    </w:p>
    <w:p w:rsidR="00A707B1" w:rsidRDefault="00A707B1">
      <w:pPr>
        <w:pStyle w:val="a0"/>
        <w:ind w:firstLine="640"/>
      </w:pPr>
    </w:p>
    <w:p w:rsidR="00A707B1" w:rsidRDefault="00277817">
      <w:pPr>
        <w:spacing w:afterLines="50" w:after="156" w:line="590" w:lineRule="atLeast"/>
        <w:jc w:val="center"/>
        <w:rPr>
          <w:rFonts w:eastAsia="黑体" w:cs="黑体"/>
          <w:sz w:val="32"/>
          <w:szCs w:val="32"/>
        </w:rPr>
      </w:pPr>
      <w:r>
        <w:rPr>
          <w:rFonts w:eastAsia="黑体" w:cs="黑体" w:hint="eastAsia"/>
          <w:sz w:val="32"/>
          <w:szCs w:val="32"/>
        </w:rPr>
        <w:t>第五章</w:t>
      </w:r>
      <w:r>
        <w:rPr>
          <w:rFonts w:eastAsia="黑体" w:cs="黑体" w:hint="eastAsia"/>
          <w:sz w:val="32"/>
          <w:szCs w:val="32"/>
        </w:rPr>
        <w:t xml:space="preserve">  </w:t>
      </w:r>
      <w:r>
        <w:rPr>
          <w:rFonts w:eastAsia="黑体" w:cs="黑体" w:hint="eastAsia"/>
          <w:sz w:val="32"/>
          <w:szCs w:val="32"/>
        </w:rPr>
        <w:t>决定和公布</w:t>
      </w:r>
    </w:p>
    <w:p w:rsidR="00A707B1" w:rsidRDefault="00277817">
      <w:pPr>
        <w:spacing w:line="588" w:lineRule="exact"/>
        <w:ind w:firstLineChars="200" w:firstLine="640"/>
        <w:rPr>
          <w:rFonts w:eastAsia="仿宋_GB2312"/>
          <w:sz w:val="32"/>
          <w:szCs w:val="32"/>
        </w:rPr>
      </w:pPr>
      <w:r>
        <w:rPr>
          <w:rFonts w:eastAsia="黑体" w:hAnsi="黑体" w:hint="eastAsia"/>
          <w:sz w:val="32"/>
          <w:szCs w:val="32"/>
        </w:rPr>
        <w:t>第二十七条</w:t>
      </w:r>
      <w:r>
        <w:rPr>
          <w:rFonts w:eastAsia="仿宋_GB2312" w:hint="eastAsia"/>
          <w:sz w:val="32"/>
          <w:szCs w:val="32"/>
        </w:rPr>
        <w:t xml:space="preserve">  </w:t>
      </w:r>
      <w:r>
        <w:rPr>
          <w:rFonts w:eastAsia="仿宋_GB2312" w:hint="eastAsia"/>
          <w:sz w:val="32"/>
          <w:szCs w:val="32"/>
        </w:rPr>
        <w:t>法规、规章草案应当经政府常务会议或者全体会议审议。</w:t>
      </w:r>
    </w:p>
    <w:p w:rsidR="00A707B1" w:rsidRDefault="00277817">
      <w:pPr>
        <w:spacing w:line="588" w:lineRule="exact"/>
        <w:ind w:firstLineChars="200" w:firstLine="640"/>
        <w:rPr>
          <w:rFonts w:eastAsia="仿宋_GB2312"/>
          <w:sz w:val="32"/>
          <w:szCs w:val="32"/>
        </w:rPr>
      </w:pPr>
      <w:r>
        <w:rPr>
          <w:rFonts w:eastAsia="仿宋_GB2312" w:hint="eastAsia"/>
          <w:sz w:val="32"/>
          <w:szCs w:val="32"/>
        </w:rPr>
        <w:t>审议法规、规章草案时，由起草单位作起草说明，市政府法制机构汇报审查意见。</w:t>
      </w:r>
    </w:p>
    <w:p w:rsidR="00A707B1" w:rsidRDefault="00277817">
      <w:pPr>
        <w:spacing w:line="588" w:lineRule="exact"/>
        <w:ind w:firstLineChars="200" w:firstLine="640"/>
        <w:rPr>
          <w:rFonts w:eastAsia="仿宋_GB2312"/>
          <w:sz w:val="32"/>
          <w:szCs w:val="32"/>
        </w:rPr>
      </w:pPr>
      <w:r>
        <w:rPr>
          <w:rFonts w:eastAsia="黑体" w:hAnsi="黑体" w:hint="eastAsia"/>
          <w:sz w:val="32"/>
          <w:szCs w:val="32"/>
        </w:rPr>
        <w:t>第二十八条</w:t>
      </w:r>
      <w:r>
        <w:rPr>
          <w:rFonts w:eastAsia="仿宋_GB2312" w:hint="eastAsia"/>
          <w:sz w:val="32"/>
          <w:szCs w:val="32"/>
        </w:rPr>
        <w:t xml:space="preserve">  </w:t>
      </w:r>
      <w:r>
        <w:rPr>
          <w:rFonts w:eastAsia="仿宋_GB2312" w:hint="eastAsia"/>
          <w:sz w:val="32"/>
          <w:szCs w:val="32"/>
        </w:rPr>
        <w:t>经市政府审议通过的法规草案和规章，由市政</w:t>
      </w:r>
      <w:r>
        <w:rPr>
          <w:rFonts w:eastAsia="仿宋_GB2312" w:hint="eastAsia"/>
          <w:spacing w:val="-6"/>
          <w:sz w:val="32"/>
          <w:szCs w:val="32"/>
        </w:rPr>
        <w:t>府法制机构根据会议提出的意见进行修改后，按程序报市长签发。</w:t>
      </w:r>
    </w:p>
    <w:p w:rsidR="00A707B1" w:rsidRDefault="00277817">
      <w:pPr>
        <w:spacing w:line="588" w:lineRule="exact"/>
        <w:ind w:firstLineChars="200" w:firstLine="640"/>
        <w:rPr>
          <w:rFonts w:eastAsia="仿宋_GB2312"/>
          <w:sz w:val="32"/>
          <w:szCs w:val="32"/>
        </w:rPr>
      </w:pPr>
      <w:r>
        <w:rPr>
          <w:rFonts w:eastAsia="仿宋_GB2312" w:hint="eastAsia"/>
          <w:sz w:val="32"/>
          <w:szCs w:val="32"/>
        </w:rPr>
        <w:t>法规草案以政府议案形式报市人民代表大会常务委员会或者人民代表大会审议。</w:t>
      </w:r>
    </w:p>
    <w:p w:rsidR="00A707B1" w:rsidRDefault="00277817">
      <w:pPr>
        <w:spacing w:line="588" w:lineRule="exact"/>
        <w:ind w:firstLineChars="200" w:firstLine="640"/>
        <w:rPr>
          <w:rFonts w:eastAsia="仿宋_GB2312"/>
          <w:sz w:val="32"/>
          <w:szCs w:val="32"/>
        </w:rPr>
      </w:pPr>
      <w:r>
        <w:rPr>
          <w:rFonts w:eastAsia="仿宋_GB2312" w:hint="eastAsia"/>
          <w:sz w:val="32"/>
          <w:szCs w:val="32"/>
        </w:rPr>
        <w:lastRenderedPageBreak/>
        <w:t>规章以人民政府令形式公布，人民政府令的序号应当保持连续性。</w:t>
      </w:r>
    </w:p>
    <w:p w:rsidR="00A707B1" w:rsidRDefault="00277817">
      <w:pPr>
        <w:spacing w:line="588" w:lineRule="exact"/>
        <w:ind w:firstLineChars="200" w:firstLine="640"/>
        <w:rPr>
          <w:rFonts w:eastAsia="仿宋_GB2312"/>
          <w:sz w:val="32"/>
          <w:szCs w:val="32"/>
        </w:rPr>
      </w:pPr>
      <w:r>
        <w:rPr>
          <w:rFonts w:eastAsia="黑体" w:hAnsi="黑体" w:hint="eastAsia"/>
          <w:bCs/>
          <w:sz w:val="32"/>
          <w:szCs w:val="32"/>
        </w:rPr>
        <w:t>第二十九条</w:t>
      </w:r>
      <w:r>
        <w:rPr>
          <w:rFonts w:eastAsia="仿宋_GB2312" w:hint="eastAsia"/>
          <w:bCs/>
          <w:sz w:val="32"/>
          <w:szCs w:val="32"/>
        </w:rPr>
        <w:t xml:space="preserve">  </w:t>
      </w:r>
      <w:r>
        <w:rPr>
          <w:rFonts w:eastAsia="仿宋_GB2312" w:hint="eastAsia"/>
          <w:sz w:val="32"/>
          <w:szCs w:val="32"/>
        </w:rPr>
        <w:t>提请市政府审议的法规和规章草案满两年未审议的，应当重新修改后再提请审议。</w:t>
      </w:r>
    </w:p>
    <w:p w:rsidR="00A707B1" w:rsidRDefault="00277817">
      <w:pPr>
        <w:spacing w:line="588" w:lineRule="exact"/>
        <w:ind w:firstLineChars="200" w:firstLine="640"/>
        <w:rPr>
          <w:rFonts w:eastAsia="仿宋_GB2312"/>
          <w:sz w:val="32"/>
          <w:szCs w:val="32"/>
        </w:rPr>
      </w:pPr>
      <w:r>
        <w:rPr>
          <w:rFonts w:eastAsia="黑体" w:hAnsi="黑体" w:hint="eastAsia"/>
          <w:bCs/>
          <w:sz w:val="32"/>
          <w:szCs w:val="32"/>
        </w:rPr>
        <w:t>第三十条</w:t>
      </w:r>
      <w:r>
        <w:rPr>
          <w:rFonts w:eastAsia="仿宋_GB2312" w:hint="eastAsia"/>
          <w:sz w:val="32"/>
          <w:szCs w:val="32"/>
        </w:rPr>
        <w:t xml:space="preserve">  </w:t>
      </w:r>
      <w:r>
        <w:rPr>
          <w:rFonts w:eastAsia="仿宋_GB2312" w:hint="eastAsia"/>
          <w:sz w:val="32"/>
          <w:szCs w:val="32"/>
        </w:rPr>
        <w:t>规章签署公布后，及时在市政府公报、政府门户网站和嘉峪关市法制信息网以及嘉峪关日报上刊载。</w:t>
      </w:r>
    </w:p>
    <w:p w:rsidR="00A707B1" w:rsidRDefault="00277817">
      <w:pPr>
        <w:spacing w:line="588" w:lineRule="exact"/>
        <w:ind w:firstLineChars="200" w:firstLine="640"/>
        <w:rPr>
          <w:rFonts w:eastAsia="仿宋_GB2312"/>
          <w:sz w:val="32"/>
          <w:szCs w:val="32"/>
        </w:rPr>
      </w:pPr>
      <w:r>
        <w:rPr>
          <w:rFonts w:eastAsia="仿宋_GB2312" w:hint="eastAsia"/>
          <w:sz w:val="32"/>
          <w:szCs w:val="32"/>
        </w:rPr>
        <w:t>在市政府公报上刊登的规章文本为标准文本。</w:t>
      </w:r>
    </w:p>
    <w:p w:rsidR="00A707B1" w:rsidRDefault="00277817">
      <w:pPr>
        <w:spacing w:line="588" w:lineRule="exact"/>
        <w:ind w:firstLineChars="200" w:firstLine="640"/>
        <w:rPr>
          <w:rFonts w:eastAsia="仿宋_GB2312"/>
          <w:sz w:val="32"/>
          <w:szCs w:val="32"/>
        </w:rPr>
      </w:pPr>
      <w:r>
        <w:rPr>
          <w:rFonts w:eastAsia="黑体" w:hAnsi="黑体" w:hint="eastAsia"/>
          <w:bCs/>
          <w:sz w:val="32"/>
          <w:szCs w:val="32"/>
        </w:rPr>
        <w:t>第三十一条</w:t>
      </w:r>
      <w:r>
        <w:rPr>
          <w:rFonts w:eastAsia="仿宋_GB2312" w:hint="eastAsia"/>
          <w:sz w:val="32"/>
          <w:szCs w:val="32"/>
        </w:rPr>
        <w:t xml:space="preserve">  </w:t>
      </w:r>
      <w:r>
        <w:rPr>
          <w:rFonts w:eastAsia="仿宋_GB2312" w:hint="eastAsia"/>
          <w:sz w:val="32"/>
          <w:szCs w:val="32"/>
        </w:rPr>
        <w:t>规章应当自公布之日起</w:t>
      </w:r>
      <w:r>
        <w:rPr>
          <w:rFonts w:eastAsia="仿宋_GB2312" w:hint="eastAsia"/>
          <w:sz w:val="32"/>
          <w:szCs w:val="32"/>
        </w:rPr>
        <w:t>30</w:t>
      </w:r>
      <w:r>
        <w:rPr>
          <w:rFonts w:eastAsia="仿宋_GB2312" w:hint="eastAsia"/>
          <w:sz w:val="32"/>
          <w:szCs w:val="32"/>
        </w:rPr>
        <w:t>日内，由市政府法制机构依法报国务院、省人民代表大会常务委员会、省政府和市人民代表大会常务委员会备案。</w:t>
      </w:r>
    </w:p>
    <w:p w:rsidR="00A707B1" w:rsidRDefault="00A707B1">
      <w:pPr>
        <w:pStyle w:val="a0"/>
      </w:pPr>
    </w:p>
    <w:p w:rsidR="00A707B1" w:rsidRDefault="00277817">
      <w:pPr>
        <w:spacing w:afterLines="50" w:after="156" w:line="590" w:lineRule="atLeast"/>
        <w:jc w:val="center"/>
        <w:rPr>
          <w:rFonts w:eastAsia="黑体" w:cs="黑体"/>
          <w:sz w:val="32"/>
          <w:szCs w:val="32"/>
        </w:rPr>
      </w:pPr>
      <w:r>
        <w:rPr>
          <w:rFonts w:eastAsia="黑体" w:cs="黑体" w:hint="eastAsia"/>
          <w:sz w:val="32"/>
          <w:szCs w:val="32"/>
        </w:rPr>
        <w:t>第六章</w:t>
      </w:r>
      <w:r>
        <w:rPr>
          <w:rFonts w:eastAsia="黑体" w:cs="黑体" w:hint="eastAsia"/>
          <w:sz w:val="32"/>
          <w:szCs w:val="32"/>
        </w:rPr>
        <w:t xml:space="preserve">  </w:t>
      </w:r>
      <w:r>
        <w:rPr>
          <w:rFonts w:eastAsia="黑体" w:cs="黑体" w:hint="eastAsia"/>
          <w:sz w:val="32"/>
          <w:szCs w:val="32"/>
        </w:rPr>
        <w:t>解释、修改和废止</w:t>
      </w:r>
    </w:p>
    <w:p w:rsidR="00A707B1" w:rsidRDefault="00277817">
      <w:pPr>
        <w:spacing w:line="590" w:lineRule="exact"/>
        <w:ind w:firstLineChars="200" w:firstLine="640"/>
        <w:rPr>
          <w:rFonts w:eastAsia="仿宋_GB2312"/>
          <w:sz w:val="32"/>
          <w:szCs w:val="32"/>
        </w:rPr>
      </w:pPr>
      <w:r>
        <w:rPr>
          <w:rFonts w:eastAsia="黑体" w:hAnsi="黑体" w:hint="eastAsia"/>
          <w:bCs/>
          <w:sz w:val="32"/>
          <w:szCs w:val="32"/>
        </w:rPr>
        <w:t>第三十二条</w:t>
      </w:r>
      <w:r>
        <w:rPr>
          <w:rFonts w:eastAsia="仿宋_GB2312" w:hint="eastAsia"/>
          <w:bCs/>
          <w:sz w:val="32"/>
          <w:szCs w:val="32"/>
        </w:rPr>
        <w:t xml:space="preserve">  </w:t>
      </w:r>
      <w:r>
        <w:rPr>
          <w:rFonts w:eastAsia="仿宋_GB2312" w:hint="eastAsia"/>
          <w:sz w:val="32"/>
          <w:szCs w:val="32"/>
        </w:rPr>
        <w:t>规章解释权属于市人民政府。</w:t>
      </w:r>
    </w:p>
    <w:p w:rsidR="00A707B1" w:rsidRDefault="00277817">
      <w:pPr>
        <w:spacing w:line="590" w:lineRule="exact"/>
        <w:ind w:firstLineChars="200" w:firstLine="640"/>
        <w:rPr>
          <w:rFonts w:eastAsia="仿宋_GB2312"/>
          <w:sz w:val="32"/>
          <w:szCs w:val="32"/>
        </w:rPr>
      </w:pPr>
      <w:r>
        <w:rPr>
          <w:rFonts w:eastAsia="仿宋_GB2312" w:hint="eastAsia"/>
          <w:sz w:val="32"/>
          <w:szCs w:val="32"/>
        </w:rPr>
        <w:t>规章解释由市政府法制机构参照规章送审稿审查程序提出意见，报请市政府批准后公布。规章的解释同规章具有同等效力。</w:t>
      </w:r>
    </w:p>
    <w:p w:rsidR="00A707B1" w:rsidRDefault="00277817">
      <w:pPr>
        <w:spacing w:line="590" w:lineRule="exact"/>
        <w:ind w:firstLineChars="200" w:firstLine="640"/>
        <w:rPr>
          <w:rFonts w:eastAsia="仿宋_GB2312"/>
          <w:sz w:val="32"/>
          <w:szCs w:val="32"/>
        </w:rPr>
      </w:pPr>
      <w:r>
        <w:rPr>
          <w:rFonts w:eastAsia="黑体" w:hAnsi="黑体" w:hint="eastAsia"/>
          <w:bCs/>
          <w:sz w:val="32"/>
          <w:szCs w:val="32"/>
        </w:rPr>
        <w:t>第三十三条</w:t>
      </w:r>
      <w:r>
        <w:rPr>
          <w:rFonts w:eastAsia="仿宋_GB2312" w:hint="eastAsia"/>
          <w:sz w:val="32"/>
          <w:szCs w:val="32"/>
        </w:rPr>
        <w:t xml:space="preserve">  </w:t>
      </w:r>
      <w:r>
        <w:rPr>
          <w:rFonts w:eastAsia="仿宋_GB2312" w:hint="eastAsia"/>
          <w:sz w:val="32"/>
          <w:szCs w:val="32"/>
        </w:rPr>
        <w:t>规章施行后每满五年，实施单位应当对其实施情况进行立法后评估。涉及人民群众重大利益、事关经济社会发展大局或者多个部门负责实施以及规范政府共同行为的规章，市政府法制机构可以组织有关实施单位开展立法后评估。评估工作结束后应当提出明确的评估结论，撰写评估报告并报市政府。</w:t>
      </w:r>
    </w:p>
    <w:p w:rsidR="00A707B1" w:rsidRDefault="00277817">
      <w:pPr>
        <w:spacing w:line="590" w:lineRule="exact"/>
        <w:ind w:firstLineChars="200" w:firstLine="640"/>
        <w:rPr>
          <w:rFonts w:eastAsia="仿宋_GB2312"/>
          <w:sz w:val="32"/>
          <w:szCs w:val="32"/>
        </w:rPr>
      </w:pPr>
      <w:r>
        <w:rPr>
          <w:rFonts w:eastAsia="黑体" w:hAnsi="黑体" w:hint="eastAsia"/>
          <w:bCs/>
          <w:sz w:val="32"/>
          <w:szCs w:val="32"/>
        </w:rPr>
        <w:t>第三十四条</w:t>
      </w:r>
      <w:r>
        <w:rPr>
          <w:rFonts w:eastAsia="仿宋_GB2312" w:hint="eastAsia"/>
          <w:sz w:val="32"/>
          <w:szCs w:val="32"/>
        </w:rPr>
        <w:t xml:space="preserve">  </w:t>
      </w:r>
      <w:r>
        <w:rPr>
          <w:rFonts w:eastAsia="仿宋_GB2312" w:hint="eastAsia"/>
          <w:sz w:val="32"/>
          <w:szCs w:val="32"/>
        </w:rPr>
        <w:t>实施单位应当每隔五年对其实施的规章进行</w:t>
      </w:r>
      <w:r>
        <w:rPr>
          <w:rFonts w:eastAsia="仿宋_GB2312" w:hint="eastAsia"/>
          <w:sz w:val="32"/>
          <w:szCs w:val="32"/>
        </w:rPr>
        <w:lastRenderedPageBreak/>
        <w:t>定期清理。必要时，市政府法制机构可以组织有关实施单位进行清理。</w:t>
      </w:r>
    </w:p>
    <w:p w:rsidR="00A707B1" w:rsidRDefault="00277817">
      <w:pPr>
        <w:spacing w:line="590" w:lineRule="exact"/>
        <w:ind w:firstLineChars="200" w:firstLine="640"/>
        <w:rPr>
          <w:rFonts w:eastAsia="仿宋_GB2312"/>
          <w:sz w:val="32"/>
          <w:szCs w:val="32"/>
        </w:rPr>
      </w:pPr>
      <w:r>
        <w:rPr>
          <w:rFonts w:eastAsia="黑体" w:cs="仿宋_GB2312" w:hint="eastAsia"/>
          <w:sz w:val="32"/>
          <w:szCs w:val="32"/>
        </w:rPr>
        <w:t>第三十五条</w:t>
      </w:r>
      <w:r>
        <w:rPr>
          <w:rFonts w:eastAsia="仿宋_GB2312" w:hint="eastAsia"/>
          <w:sz w:val="32"/>
          <w:szCs w:val="32"/>
        </w:rPr>
        <w:t xml:space="preserve">  </w:t>
      </w:r>
      <w:r>
        <w:rPr>
          <w:rFonts w:eastAsia="仿宋_GB2312" w:hint="eastAsia"/>
          <w:sz w:val="32"/>
          <w:szCs w:val="32"/>
        </w:rPr>
        <w:t>法规、规章有下列情形之一的，实施单位或者市政府法制机构应当及时向市政府提出修改或者废止的建议：</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（一）与法律、行政法规或者其他上位法相抵触的；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（二）所依据的法律、法规已经修改或废止的；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（三）已经被新发布的法律、法规和规章取代的；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（四）调整对象已经消失或者发生变化的；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（五）实施机关发生变化的；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t>（六）按照规定进行评估后，认为需要修改或者废止的；</w:t>
      </w:r>
    </w:p>
    <w:p w:rsidR="00A707B1" w:rsidRDefault="00277817">
      <w:pPr>
        <w:spacing w:line="590" w:lineRule="exact"/>
        <w:ind w:firstLineChars="200" w:firstLine="640"/>
        <w:rPr>
          <w:rFonts w:eastAsia="仿宋_GB2312"/>
          <w:sz w:val="32"/>
          <w:szCs w:val="32"/>
        </w:rPr>
      </w:pPr>
      <w:r>
        <w:rPr>
          <w:rFonts w:eastAsia="仿宋_GB2312" w:hint="eastAsia"/>
          <w:sz w:val="32"/>
          <w:szCs w:val="32"/>
        </w:rPr>
        <w:t>（七）其他应当修改或者废止的情形。</w:t>
      </w:r>
    </w:p>
    <w:p w:rsidR="00A707B1" w:rsidRDefault="00A707B1">
      <w:pPr>
        <w:pStyle w:val="a0"/>
      </w:pPr>
    </w:p>
    <w:p w:rsidR="00A707B1" w:rsidRDefault="00277817">
      <w:pPr>
        <w:spacing w:afterLines="50" w:after="156" w:line="590" w:lineRule="atLeast"/>
        <w:jc w:val="center"/>
        <w:rPr>
          <w:rFonts w:eastAsia="黑体" w:cs="黑体"/>
          <w:sz w:val="32"/>
          <w:szCs w:val="32"/>
        </w:rPr>
      </w:pPr>
      <w:r>
        <w:rPr>
          <w:rFonts w:eastAsia="黑体" w:cs="黑体" w:hint="eastAsia"/>
          <w:sz w:val="32"/>
          <w:szCs w:val="32"/>
        </w:rPr>
        <w:t>第七章</w:t>
      </w:r>
      <w:r>
        <w:rPr>
          <w:rFonts w:eastAsia="黑体" w:cs="黑体" w:hint="eastAsia"/>
          <w:sz w:val="32"/>
          <w:szCs w:val="32"/>
        </w:rPr>
        <w:t xml:space="preserve">  </w:t>
      </w:r>
      <w:r>
        <w:rPr>
          <w:rFonts w:eastAsia="黑体" w:cs="黑体" w:hint="eastAsia"/>
          <w:sz w:val="32"/>
          <w:szCs w:val="32"/>
        </w:rPr>
        <w:t>附</w:t>
      </w:r>
      <w:r>
        <w:rPr>
          <w:rFonts w:eastAsia="黑体" w:cs="黑体" w:hint="eastAsia"/>
          <w:sz w:val="32"/>
          <w:szCs w:val="32"/>
        </w:rPr>
        <w:t xml:space="preserve">    </w:t>
      </w:r>
      <w:r>
        <w:rPr>
          <w:rFonts w:eastAsia="黑体" w:cs="黑体" w:hint="eastAsia"/>
          <w:sz w:val="32"/>
          <w:szCs w:val="32"/>
        </w:rPr>
        <w:t>则</w:t>
      </w:r>
    </w:p>
    <w:p w:rsidR="00A707B1" w:rsidRDefault="00277817">
      <w:pPr>
        <w:spacing w:line="590" w:lineRule="exact"/>
        <w:ind w:firstLineChars="200" w:firstLine="640"/>
        <w:rPr>
          <w:rFonts w:eastAsia="仿宋_GB2312"/>
          <w:sz w:val="32"/>
          <w:szCs w:val="32"/>
        </w:rPr>
      </w:pPr>
      <w:r>
        <w:rPr>
          <w:rFonts w:eastAsia="黑体" w:cs="仿宋_GB2312" w:hint="eastAsia"/>
          <w:sz w:val="32"/>
          <w:szCs w:val="32"/>
        </w:rPr>
        <w:t>第三十六条</w:t>
      </w:r>
      <w:r>
        <w:rPr>
          <w:rFonts w:eastAsia="仿宋_GB2312" w:hint="eastAsia"/>
          <w:sz w:val="32"/>
          <w:szCs w:val="32"/>
        </w:rPr>
        <w:t xml:space="preserve">  </w:t>
      </w:r>
      <w:r>
        <w:rPr>
          <w:rFonts w:eastAsia="仿宋_GB2312" w:hint="eastAsia"/>
          <w:sz w:val="32"/>
          <w:szCs w:val="32"/>
        </w:rPr>
        <w:t>规章的修改及提出现行地方性法规修正案的程序，参照本规定执行。</w:t>
      </w:r>
    </w:p>
    <w:p w:rsidR="00A707B1" w:rsidRDefault="00277817">
      <w:pPr>
        <w:spacing w:line="590" w:lineRule="exact"/>
        <w:ind w:firstLineChars="200" w:firstLine="640"/>
        <w:rPr>
          <w:rFonts w:eastAsia="仿宋_GB2312" w:cs="仿宋_GB2312"/>
          <w:sz w:val="32"/>
          <w:szCs w:val="32"/>
        </w:rPr>
      </w:pPr>
      <w:r>
        <w:rPr>
          <w:rFonts w:eastAsia="黑体" w:cs="仿宋_GB2312" w:hint="eastAsia"/>
          <w:sz w:val="32"/>
          <w:szCs w:val="32"/>
        </w:rPr>
        <w:t>第三十七条</w:t>
      </w:r>
      <w:r>
        <w:rPr>
          <w:rFonts w:eastAsia="黑体" w:cs="仿宋_GB2312" w:hint="eastAsia"/>
          <w:sz w:val="32"/>
          <w:szCs w:val="32"/>
        </w:rPr>
        <w:t xml:space="preserve"> </w:t>
      </w:r>
      <w:r>
        <w:rPr>
          <w:rFonts w:eastAsia="仿宋_GB2312" w:hint="eastAsia"/>
          <w:sz w:val="32"/>
          <w:szCs w:val="32"/>
        </w:rPr>
        <w:t xml:space="preserve"> </w:t>
      </w:r>
      <w:r>
        <w:rPr>
          <w:rFonts w:eastAsia="仿宋_GB2312" w:hint="eastAsia"/>
          <w:sz w:val="32"/>
          <w:szCs w:val="32"/>
        </w:rPr>
        <w:t>本规定自</w:t>
      </w:r>
      <w:r>
        <w:rPr>
          <w:rFonts w:eastAsia="仿宋_GB2312" w:hint="eastAsia"/>
          <w:sz w:val="32"/>
          <w:szCs w:val="32"/>
        </w:rPr>
        <w:t>2</w:t>
      </w:r>
      <w:r>
        <w:rPr>
          <w:rFonts w:eastAsia="仿宋_GB2312" w:cs="仿宋_GB2312" w:hint="eastAsia"/>
          <w:sz w:val="32"/>
          <w:szCs w:val="32"/>
        </w:rPr>
        <w:t>017</w:t>
      </w:r>
      <w:r>
        <w:rPr>
          <w:rFonts w:eastAsia="仿宋_GB2312" w:cs="仿宋_GB2312" w:hint="eastAsia"/>
          <w:sz w:val="32"/>
          <w:szCs w:val="32"/>
        </w:rPr>
        <w:t>年</w:t>
      </w:r>
      <w:r>
        <w:rPr>
          <w:rFonts w:eastAsia="仿宋_GB2312" w:cs="仿宋_GB2312" w:hint="eastAsia"/>
          <w:sz w:val="32"/>
          <w:szCs w:val="32"/>
        </w:rPr>
        <w:t>2</w:t>
      </w:r>
      <w:r>
        <w:rPr>
          <w:rFonts w:eastAsia="仿宋_GB2312" w:cs="仿宋_GB2312" w:hint="eastAsia"/>
          <w:sz w:val="32"/>
          <w:szCs w:val="32"/>
        </w:rPr>
        <w:t>月</w:t>
      </w:r>
      <w:r>
        <w:rPr>
          <w:rFonts w:eastAsia="仿宋_GB2312" w:cs="仿宋_GB2312" w:hint="eastAsia"/>
          <w:sz w:val="32"/>
          <w:szCs w:val="32"/>
        </w:rPr>
        <w:t>1</w:t>
      </w:r>
      <w:r>
        <w:rPr>
          <w:rFonts w:eastAsia="仿宋_GB2312" w:cs="仿宋_GB2312" w:hint="eastAsia"/>
          <w:sz w:val="32"/>
          <w:szCs w:val="32"/>
        </w:rPr>
        <w:t>日起施行。</w:t>
      </w:r>
    </w:p>
    <w:p w:rsidR="00A707B1" w:rsidRDefault="00A707B1">
      <w:pPr>
        <w:spacing w:line="540" w:lineRule="exact"/>
        <w:ind w:firstLineChars="200" w:firstLine="640"/>
        <w:rPr>
          <w:rFonts w:eastAsia="仿宋_GB2312"/>
          <w:sz w:val="32"/>
          <w:szCs w:val="32"/>
        </w:rPr>
      </w:pPr>
    </w:p>
    <w:p w:rsidR="00A707B1" w:rsidRDefault="00A707B1">
      <w:pPr>
        <w:spacing w:line="590" w:lineRule="atLeast"/>
        <w:ind w:firstLineChars="200" w:firstLine="640"/>
        <w:rPr>
          <w:rFonts w:eastAsia="仿宋_GB2312" w:cs="仿宋_GB2312"/>
          <w:sz w:val="32"/>
          <w:szCs w:val="32"/>
        </w:rPr>
      </w:pPr>
    </w:p>
    <w:p w:rsidR="00A707B1" w:rsidRDefault="00A707B1">
      <w:pPr>
        <w:spacing w:afterLines="50" w:after="156" w:line="590" w:lineRule="atLeast"/>
        <w:jc w:val="center"/>
        <w:rPr>
          <w:rFonts w:eastAsia="黑体" w:cs="黑体"/>
          <w:sz w:val="32"/>
          <w:szCs w:val="32"/>
        </w:rPr>
      </w:pPr>
    </w:p>
    <w:p w:rsidR="00A707B1" w:rsidRDefault="00A707B1">
      <w:pPr>
        <w:spacing w:line="590" w:lineRule="atLeast"/>
      </w:pPr>
    </w:p>
    <w:sectPr w:rsidR="00A707B1">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99" w:rsidRDefault="00816E99">
      <w:r>
        <w:separator/>
      </w:r>
    </w:p>
  </w:endnote>
  <w:endnote w:type="continuationSeparator" w:id="0">
    <w:p w:rsidR="00816E99" w:rsidRDefault="0081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书宋简体">
    <w:altName w:val="宋体"/>
    <w:charset w:val="86"/>
    <w:family w:val="script"/>
    <w:pitch w:val="default"/>
    <w:sig w:usb0="00000000" w:usb1="00000000" w:usb2="0000000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B1" w:rsidRDefault="0027781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707B1" w:rsidRDefault="0027781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8379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707B1" w:rsidRDefault="0027781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8379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707B1" w:rsidRDefault="00277817">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110D0"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嘉</w:t>
    </w:r>
    <w:r>
      <w:rPr>
        <w:rFonts w:eastAsia="仿宋" w:hint="eastAsia"/>
        <w:color w:val="FAFAFA"/>
        <w:sz w:val="32"/>
        <w:szCs w:val="48"/>
      </w:rPr>
      <w:t xml:space="preserve">  </w:t>
    </w:r>
    <w:r>
      <w:rPr>
        <w:rFonts w:ascii="宋体" w:eastAsia="宋体" w:hAnsi="宋体" w:cs="宋体" w:hint="eastAsia"/>
        <w:b/>
        <w:bCs/>
        <w:color w:val="005192"/>
        <w:sz w:val="28"/>
        <w:szCs w:val="44"/>
      </w:rPr>
      <w:t xml:space="preserve">嘉峪关市人民政府发布     </w:t>
    </w:r>
  </w:p>
  <w:p w:rsidR="00A707B1" w:rsidRDefault="00A707B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99" w:rsidRDefault="00816E99">
      <w:r>
        <w:separator/>
      </w:r>
    </w:p>
  </w:footnote>
  <w:footnote w:type="continuationSeparator" w:id="0">
    <w:p w:rsidR="00816E99" w:rsidRDefault="0081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B1" w:rsidRDefault="0027781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092BF"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707B1" w:rsidRDefault="0027781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嘉峪关市人民政府</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75FD0"/>
    <w:multiLevelType w:val="singleLevel"/>
    <w:tmpl w:val="3AA75FD0"/>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D7753"/>
    <w:rsid w:val="0004001A"/>
    <w:rsid w:val="00277817"/>
    <w:rsid w:val="00816E99"/>
    <w:rsid w:val="00A707B1"/>
    <w:rsid w:val="00B8379C"/>
    <w:rsid w:val="107B25BC"/>
    <w:rsid w:val="562D7753"/>
    <w:rsid w:val="6B93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1B176"/>
  <w15:docId w15:val="{17B0A357-52CE-4500-BFF3-819D7644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cs="宋体"/>
      <w:kern w:val="0"/>
      <w:sz w:val="24"/>
    </w:rPr>
  </w:style>
  <w:style w:type="character" w:styleId="a7">
    <w:name w:val="Strong"/>
    <w:basedOn w:val="a1"/>
    <w:qFormat/>
    <w:rPr>
      <w:b/>
      <w:bCs/>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陶陶豆</dc:creator>
  <cp:lastModifiedBy>zxh</cp:lastModifiedBy>
  <cp:revision>3</cp:revision>
  <dcterms:created xsi:type="dcterms:W3CDTF">2021-12-16T03:03:00Z</dcterms:created>
  <dcterms:modified xsi:type="dcterms:W3CDTF">2022-08-03T01:26:00Z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070630F169D34B8DBB4662F478AEF415</vt:lpwstr>
  </property>
</Properties>
</file>