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7" w:type="dxa"/>
        <w:tblInd w:w="93" w:type="dxa"/>
        <w:tblLayout w:type="fixed"/>
        <w:tblLook w:val="04A0"/>
      </w:tblPr>
      <w:tblGrid>
        <w:gridCol w:w="456"/>
        <w:gridCol w:w="98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80"/>
        <w:gridCol w:w="501"/>
        <w:gridCol w:w="696"/>
        <w:gridCol w:w="920"/>
        <w:gridCol w:w="795"/>
        <w:gridCol w:w="510"/>
      </w:tblGrid>
      <w:tr w:rsidR="004A7F51" w:rsidTr="00677BFB">
        <w:trPr>
          <w:trHeight w:val="1020"/>
        </w:trPr>
        <w:tc>
          <w:tcPr>
            <w:tcW w:w="14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附件1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  <w:t xml:space="preserve">                              </w:t>
            </w:r>
          </w:p>
          <w:p w:rsidR="004A7F51" w:rsidRDefault="004A7F51" w:rsidP="00677BFB">
            <w:pPr>
              <w:widowControl/>
              <w:spacing w:line="6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  <w:t>2022年度“两客一危”车辆联网联控年度考核情况明细表</w:t>
            </w:r>
          </w:p>
          <w:p w:rsidR="004A7F51" w:rsidRDefault="004A7F51" w:rsidP="00677BFB">
            <w:pPr>
              <w:widowControl/>
              <w:spacing w:line="6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  <w:t>（班线及旅游包车运输企业）</w:t>
            </w:r>
          </w:p>
        </w:tc>
      </w:tr>
      <w:tr w:rsidR="004A7F51" w:rsidTr="00677BFB">
        <w:trPr>
          <w:trHeight w:val="90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企业 名称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3月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4月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5月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6月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7月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8月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9月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10月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11月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12月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平均分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月度考核不合格次数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2022年度名次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年度考核结果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4A7F51" w:rsidTr="00677BFB">
        <w:trPr>
          <w:trHeight w:val="215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2021年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2022年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4A7F51" w:rsidTr="00677BFB">
        <w:trPr>
          <w:trHeight w:val="2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酒钢（集团）宏运旅游客运有限责任公司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94.93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94.98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98.26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23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嘉峪关白牦牛旅游客运有限责任公司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97.79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19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嘉峪关市嘉之旅旅游客运有限公司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94.97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94.82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96.95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18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嘉峪关众晟泰达旅游客运有限公司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96.14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18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嘉峪关市汽车运输有限责任公司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84.96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95.76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19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</w:t>
            </w:r>
            <w:r>
              <w:rPr>
                <w:rStyle w:val="font81"/>
                <w:rFonts w:hint="default"/>
                <w:lang/>
              </w:rPr>
              <w:t>珺</w:t>
            </w:r>
            <w:r>
              <w:rPr>
                <w:rStyle w:val="font41"/>
                <w:rFonts w:hint="default"/>
                <w:lang/>
              </w:rPr>
              <w:t>泰客运有限责任公司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84.68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94.80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19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嘉峪关悦盛旅游客运有限责任公司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79.76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93.31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20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嘉峪关市城市公共交通有限责任公司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91.64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19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嘉峪关九洲旅游客运有限责任公司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94.46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91.20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A7F51" w:rsidTr="00677BFB">
        <w:trPr>
          <w:trHeight w:val="500"/>
        </w:trPr>
        <w:tc>
          <w:tcPr>
            <w:tcW w:w="14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注：一年内累计3个月及以上考核不合格的或年度考核总分低于80分的，年度考核结果记为不合格。</w:t>
            </w:r>
          </w:p>
        </w:tc>
      </w:tr>
    </w:tbl>
    <w:p w:rsidR="004A7F51" w:rsidRPr="004A7F51" w:rsidRDefault="004A7F51" w:rsidP="004A7F51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5120" w:type="dxa"/>
        <w:tblInd w:w="93" w:type="dxa"/>
        <w:tblLayout w:type="fixed"/>
        <w:tblLook w:val="04A0"/>
      </w:tblPr>
      <w:tblGrid>
        <w:gridCol w:w="456"/>
        <w:gridCol w:w="791"/>
        <w:gridCol w:w="795"/>
        <w:gridCol w:w="840"/>
        <w:gridCol w:w="795"/>
        <w:gridCol w:w="885"/>
        <w:gridCol w:w="795"/>
        <w:gridCol w:w="810"/>
        <w:gridCol w:w="855"/>
        <w:gridCol w:w="855"/>
        <w:gridCol w:w="825"/>
        <w:gridCol w:w="825"/>
        <w:gridCol w:w="870"/>
        <w:gridCol w:w="810"/>
        <w:gridCol w:w="780"/>
        <w:gridCol w:w="405"/>
        <w:gridCol w:w="735"/>
        <w:gridCol w:w="765"/>
        <w:gridCol w:w="735"/>
        <w:gridCol w:w="493"/>
      </w:tblGrid>
      <w:tr w:rsidR="004A7F51" w:rsidRPr="004A7F51" w:rsidTr="00677BFB">
        <w:trPr>
          <w:trHeight w:val="2130"/>
        </w:trPr>
        <w:tc>
          <w:tcPr>
            <w:tcW w:w="15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F51" w:rsidRPr="004A7F51" w:rsidRDefault="004A7F51" w:rsidP="00677BFB">
            <w:pPr>
              <w:widowControl/>
              <w:spacing w:line="64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</w:pPr>
            <w:r w:rsidRPr="004A7F51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 xml:space="preserve">附件2 </w:t>
            </w:r>
            <w:r w:rsidRPr="004A7F5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 w:rsidRPr="004A7F5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  </w:t>
            </w:r>
          </w:p>
          <w:p w:rsidR="004A7F51" w:rsidRPr="004A7F51" w:rsidRDefault="004A7F51" w:rsidP="004A7F51">
            <w:pPr>
              <w:widowControl/>
              <w:spacing w:line="640" w:lineRule="exact"/>
              <w:ind w:firstLineChars="500" w:firstLine="220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 w:rsidRPr="004A7F5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2022年度“两客一危”企业动态监控年度考核情况明细表</w:t>
            </w:r>
            <w:r w:rsidRPr="004A7F5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br/>
              <w:t xml:space="preserve">                            （危货运输企业）</w:t>
            </w:r>
          </w:p>
        </w:tc>
      </w:tr>
      <w:tr w:rsidR="004A7F51" w:rsidTr="00677BFB">
        <w:trPr>
          <w:trHeight w:val="252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2月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3月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4月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5月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6月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7月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8月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9月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10月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11月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12月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平</w:t>
            </w:r>
          </w:p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均</w:t>
            </w:r>
          </w:p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分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月度考核不合格次数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2022年度名次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年度考核结果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4A7F51" w:rsidTr="00677BFB">
        <w:trPr>
          <w:trHeight w:val="50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2021年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2022年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06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嘉峪关市众鑫乙炔气厂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99.93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2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99.89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0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嘉峪关顺飞能源有限公司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99.87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3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嘉峪关市驰远商贸有限责任公司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99.83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6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甘肃酒钢集团宏兴钢铁股份有限公司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99.81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4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嘉峪关市蜀振商贸有限公司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98.31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嘉峪关元天运输有限责任公司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97.95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1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嘉峪关市奥宇气体有限公司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98.93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96.32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6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95.73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3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嘉峪关刘氏泰和环保有限公司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95.44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3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嘉峪关大友嘉顺物流有限公司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94.85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8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嘉峪关市兴化储科教设备有限责任公司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78.85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94.27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0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嘉峪关市达业运输有限公司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84.71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94.27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4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73.4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94.24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3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嘉峪关市恒信商贸有限责任公司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92.66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26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98.83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98.97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88.44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F51" w:rsidTr="00677BFB">
        <w:trPr>
          <w:trHeight w:val="540"/>
        </w:trPr>
        <w:tc>
          <w:tcPr>
            <w:tcW w:w="15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注：一年内累计3个月及以上考核不合格的或年度考核总分低于80分的，年度考核结果记为不合格。</w:t>
            </w:r>
          </w:p>
        </w:tc>
      </w:tr>
    </w:tbl>
    <w:p w:rsidR="004A7F51" w:rsidRDefault="004A7F51" w:rsidP="004A7F51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5570" w:type="dxa"/>
        <w:tblInd w:w="-100" w:type="dxa"/>
        <w:tblLayout w:type="fixed"/>
        <w:tblLook w:val="04A0"/>
      </w:tblPr>
      <w:tblGrid>
        <w:gridCol w:w="345"/>
        <w:gridCol w:w="760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835"/>
        <w:gridCol w:w="795"/>
        <w:gridCol w:w="780"/>
        <w:gridCol w:w="405"/>
        <w:gridCol w:w="810"/>
        <w:gridCol w:w="525"/>
        <w:gridCol w:w="690"/>
        <w:gridCol w:w="465"/>
        <w:gridCol w:w="765"/>
        <w:gridCol w:w="735"/>
      </w:tblGrid>
      <w:tr w:rsidR="004A7F51" w:rsidTr="00677BFB">
        <w:trPr>
          <w:trHeight w:val="940"/>
        </w:trPr>
        <w:tc>
          <w:tcPr>
            <w:tcW w:w="15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spacing w:line="640" w:lineRule="exac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 xml:space="preserve">附件3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  <w:t xml:space="preserve">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 </w:t>
            </w:r>
          </w:p>
          <w:p w:rsidR="004A7F51" w:rsidRDefault="004A7F51" w:rsidP="00677BFB">
            <w:pPr>
              <w:widowControl/>
              <w:spacing w:line="640" w:lineRule="exact"/>
              <w:ind w:firstLineChars="400" w:firstLine="160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  <w:t>2022年度“两客一危”车辆联网联控年度考核情况明细表</w:t>
            </w:r>
          </w:p>
          <w:p w:rsidR="004A7F51" w:rsidRDefault="004A7F51" w:rsidP="00677BFB">
            <w:pPr>
              <w:widowControl/>
              <w:spacing w:line="64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 xml:space="preserve">        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                （社会化运营服务商）</w:t>
            </w:r>
          </w:p>
        </w:tc>
      </w:tr>
      <w:tr w:rsidR="004A7F51" w:rsidTr="00677BFB">
        <w:trPr>
          <w:trHeight w:val="2340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服务商平台名称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3月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4月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5月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6月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7月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8月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9月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10月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11月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12月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月度考核平均分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月度考核不合格次数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月度平均分*80%得分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四项目得分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年度考核总分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考核名次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年度考核</w:t>
            </w:r>
          </w:p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4A7F51" w:rsidTr="00677BFB">
        <w:trPr>
          <w:trHeight w:val="680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2021年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2022年</w:t>
            </w:r>
          </w:p>
        </w:tc>
      </w:tr>
      <w:tr w:rsidR="004A7F51" w:rsidTr="00677BFB">
        <w:trPr>
          <w:trHeight w:val="2416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88.69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99.94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98.91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4A7F51" w:rsidTr="00677BFB">
        <w:trPr>
          <w:trHeight w:val="2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95.77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99.33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99.46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98.59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99.89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99.62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74.99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89.02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75.38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95.38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4A7F51" w:rsidTr="00677BFB">
        <w:trPr>
          <w:trHeight w:val="266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95.64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95.15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97.62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95.16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97.94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97.38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96.09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79.57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98.16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73.87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98.09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93.25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74.6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94.6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4A7F51" w:rsidTr="00677BFB">
        <w:trPr>
          <w:trHeight w:val="1640"/>
        </w:trPr>
        <w:tc>
          <w:tcPr>
            <w:tcW w:w="15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F51" w:rsidRDefault="004A7F51" w:rsidP="00677B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注：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1.“四项目”得分：社会化运营服务商服务质量、培训情况、设备维护巡检、行业监管配合度4个方面的测评得分。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2.年度考核总分：月度考核平均分*80%+“四项目”得分。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3.一年内累计3个月及以上考核不合格的或年度考核总分低于80分的，年度考核结果记为不合格。</w:t>
            </w:r>
          </w:p>
        </w:tc>
      </w:tr>
    </w:tbl>
    <w:p w:rsidR="008C7348" w:rsidRPr="004A7F51" w:rsidRDefault="008C7348" w:rsidP="004A7F51"/>
    <w:sectPr w:rsidR="008C7348" w:rsidRPr="004A7F51" w:rsidSect="004A7F51">
      <w:pgSz w:w="16838" w:h="11906" w:orient="landscape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1E" w:rsidRDefault="00CC761E" w:rsidP="00AC2925">
      <w:r>
        <w:separator/>
      </w:r>
    </w:p>
  </w:endnote>
  <w:endnote w:type="continuationSeparator" w:id="0">
    <w:p w:rsidR="00CC761E" w:rsidRDefault="00CC761E" w:rsidP="00AC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1E" w:rsidRDefault="00CC761E" w:rsidP="00AC2925">
      <w:r>
        <w:separator/>
      </w:r>
    </w:p>
  </w:footnote>
  <w:footnote w:type="continuationSeparator" w:id="0">
    <w:p w:rsidR="00CC761E" w:rsidRDefault="00CC761E" w:rsidP="00AC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1E"/>
    <w:rsid w:val="00003F5E"/>
    <w:rsid w:val="00046238"/>
    <w:rsid w:val="00063EFE"/>
    <w:rsid w:val="000654F3"/>
    <w:rsid w:val="00093BBC"/>
    <w:rsid w:val="000F0993"/>
    <w:rsid w:val="0013411E"/>
    <w:rsid w:val="0018404B"/>
    <w:rsid w:val="001951E4"/>
    <w:rsid w:val="001E2992"/>
    <w:rsid w:val="002B1DE4"/>
    <w:rsid w:val="002F3729"/>
    <w:rsid w:val="00314139"/>
    <w:rsid w:val="00345F05"/>
    <w:rsid w:val="0038375E"/>
    <w:rsid w:val="00387345"/>
    <w:rsid w:val="00432087"/>
    <w:rsid w:val="004A7F51"/>
    <w:rsid w:val="004B47F1"/>
    <w:rsid w:val="004B70B5"/>
    <w:rsid w:val="004D0E3C"/>
    <w:rsid w:val="004D2B6E"/>
    <w:rsid w:val="004E323B"/>
    <w:rsid w:val="005C0B2D"/>
    <w:rsid w:val="005F3B41"/>
    <w:rsid w:val="00635648"/>
    <w:rsid w:val="00662C7A"/>
    <w:rsid w:val="006D40ED"/>
    <w:rsid w:val="006F2C8C"/>
    <w:rsid w:val="00824DEE"/>
    <w:rsid w:val="00842084"/>
    <w:rsid w:val="008C7348"/>
    <w:rsid w:val="008E68F4"/>
    <w:rsid w:val="009132E3"/>
    <w:rsid w:val="00914242"/>
    <w:rsid w:val="009831AA"/>
    <w:rsid w:val="009E7B05"/>
    <w:rsid w:val="00A62F45"/>
    <w:rsid w:val="00AB5D27"/>
    <w:rsid w:val="00AC2925"/>
    <w:rsid w:val="00BA1650"/>
    <w:rsid w:val="00C150C7"/>
    <w:rsid w:val="00C15CCC"/>
    <w:rsid w:val="00C75878"/>
    <w:rsid w:val="00C9312E"/>
    <w:rsid w:val="00C97982"/>
    <w:rsid w:val="00CB6A82"/>
    <w:rsid w:val="00CC761E"/>
    <w:rsid w:val="00D25A3D"/>
    <w:rsid w:val="00D75677"/>
    <w:rsid w:val="00D82439"/>
    <w:rsid w:val="00D930FC"/>
    <w:rsid w:val="00DA2046"/>
    <w:rsid w:val="00DA68D0"/>
    <w:rsid w:val="00F543D3"/>
    <w:rsid w:val="00FB403E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C2925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A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2925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C29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AC2925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AC2925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AC292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AC292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AC2925"/>
    <w:pPr>
      <w:spacing w:after="120"/>
    </w:pPr>
  </w:style>
  <w:style w:type="character" w:customStyle="1" w:styleId="Char2">
    <w:name w:val="正文文本 Char"/>
    <w:basedOn w:val="a1"/>
    <w:link w:val="a6"/>
    <w:qFormat/>
    <w:rsid w:val="00AC2925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AC2925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AC2925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AC2925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AC292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AC2925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AC292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AC2925"/>
    <w:rPr>
      <w:b/>
      <w:bCs/>
    </w:rPr>
  </w:style>
  <w:style w:type="character" w:styleId="ad">
    <w:name w:val="page number"/>
    <w:basedOn w:val="a1"/>
    <w:qFormat/>
    <w:rsid w:val="00AC2925"/>
  </w:style>
  <w:style w:type="character" w:styleId="ae">
    <w:name w:val="Hyperlink"/>
    <w:basedOn w:val="a1"/>
    <w:uiPriority w:val="99"/>
    <w:unhideWhenUsed/>
    <w:qFormat/>
    <w:rsid w:val="00AC2925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AC2925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AC2925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C2925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C2925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AC2925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AC2925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AC2925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AC292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292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character" w:customStyle="1" w:styleId="font01">
    <w:name w:val="font01"/>
    <w:basedOn w:val="a1"/>
    <w:qFormat/>
    <w:rsid w:val="00DA68D0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10">
    <w:name w:val="标题 1 字符"/>
    <w:uiPriority w:val="9"/>
    <w:qFormat/>
    <w:rsid w:val="00635648"/>
    <w:rPr>
      <w:rFonts w:ascii="宋体" w:hAnsi="宋体"/>
      <w:kern w:val="44"/>
      <w:sz w:val="24"/>
      <w:szCs w:val="24"/>
    </w:rPr>
  </w:style>
  <w:style w:type="character" w:customStyle="1" w:styleId="af1">
    <w:name w:val="副标题 字符"/>
    <w:qFormat/>
    <w:rsid w:val="0063564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标题 2 字符"/>
    <w:uiPriority w:val="9"/>
    <w:qFormat/>
    <w:rsid w:val="00635648"/>
    <w:rPr>
      <w:rFonts w:ascii="宋体" w:hAnsi="宋体" w:cs="宋体"/>
      <w:b/>
      <w:bCs/>
      <w:sz w:val="36"/>
      <w:szCs w:val="36"/>
    </w:rPr>
  </w:style>
  <w:style w:type="character" w:customStyle="1" w:styleId="af2">
    <w:name w:val="正文文本 字符"/>
    <w:qFormat/>
    <w:rsid w:val="00635648"/>
    <w:rPr>
      <w:kern w:val="2"/>
      <w:sz w:val="21"/>
    </w:rPr>
  </w:style>
  <w:style w:type="character" w:customStyle="1" w:styleId="af3">
    <w:name w:val="日期 字符"/>
    <w:qFormat/>
    <w:rsid w:val="00635648"/>
    <w:rPr>
      <w:kern w:val="2"/>
      <w:sz w:val="21"/>
    </w:rPr>
  </w:style>
  <w:style w:type="character" w:customStyle="1" w:styleId="af4">
    <w:name w:val="正文首行缩进 字符"/>
    <w:uiPriority w:val="99"/>
    <w:qFormat/>
    <w:rsid w:val="00635648"/>
    <w:rPr>
      <w:rFonts w:ascii="宋体" w:hAnsi="宋体" w:cs="宋体"/>
      <w:kern w:val="2"/>
      <w:sz w:val="24"/>
      <w:szCs w:val="24"/>
    </w:rPr>
  </w:style>
  <w:style w:type="character" w:customStyle="1" w:styleId="font81">
    <w:name w:val="font81"/>
    <w:basedOn w:val="a1"/>
    <w:rsid w:val="004A7F5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553</Words>
  <Characters>3157</Characters>
  <Application>Microsoft Office Word</Application>
  <DocSecurity>0</DocSecurity>
  <Lines>26</Lines>
  <Paragraphs>7</Paragraphs>
  <ScaleCrop>false</ScaleCrop>
  <Company>DoubleOX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2021-11-25T06:47:00Z</dcterms:created>
  <dcterms:modified xsi:type="dcterms:W3CDTF">2023-02-28T02:14:00Z</dcterms:modified>
</cp:coreProperties>
</file>