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60" w:lineRule="exact"/>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附件</w:t>
      </w:r>
    </w:p>
    <w:p>
      <w:pPr>
        <w:widowControl/>
        <w:wordWrap w:val="0"/>
        <w:spacing w:line="560" w:lineRule="exact"/>
        <w:jc w:val="center"/>
        <w:rPr>
          <w:rFonts w:ascii="宋体" w:hAnsi="宋体" w:cs="宋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新增阳光采购药品申报材料</w:t>
      </w:r>
    </w:p>
    <w:p>
      <w:pPr>
        <w:widowControl/>
        <w:wordWrap w:val="0"/>
        <w:spacing w:line="560" w:lineRule="exact"/>
        <w:jc w:val="left"/>
        <w:rPr>
          <w:rFonts w:ascii="宋体" w:hAnsi="宋体" w:cs="宋体"/>
          <w:b w:val="0"/>
          <w:bCs/>
          <w:color w:val="auto"/>
          <w:kern w:val="0"/>
          <w:sz w:val="44"/>
          <w:szCs w:val="44"/>
          <w:highlight w:val="none"/>
        </w:rPr>
      </w:pPr>
    </w:p>
    <w:p>
      <w:pPr>
        <w:keepNext w:val="0"/>
        <w:keepLines w:val="0"/>
        <w:pageBreakBefore w:val="0"/>
        <w:widowControl/>
        <w:numPr>
          <w:ilvl w:val="0"/>
          <w:numId w:val="1"/>
        </w:numPr>
        <w:kinsoku/>
        <w:wordWrap w:val="0"/>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阳光挂网申请（</w:t>
      </w:r>
      <w:r>
        <w:rPr>
          <w:rFonts w:hint="eastAsia" w:ascii="仿宋_GB2312" w:hAnsi="仿宋" w:eastAsia="仿宋_GB2312" w:cs="华文仿宋"/>
          <w:b w:val="0"/>
          <w:bCs/>
          <w:color w:val="auto"/>
          <w:kern w:val="0"/>
          <w:sz w:val="32"/>
          <w:szCs w:val="32"/>
          <w:highlight w:val="none"/>
        </w:rPr>
        <w:t>模板1</w:t>
      </w:r>
      <w:r>
        <w:rPr>
          <w:rFonts w:hint="eastAsia" w:ascii="仿宋_GB2312" w:hAnsi="仿宋_GB2312" w:eastAsia="仿宋_GB2312" w:cs="仿宋_GB2312"/>
          <w:b w:val="0"/>
          <w:bCs/>
          <w:color w:val="auto"/>
          <w:sz w:val="32"/>
          <w:szCs w:val="32"/>
          <w:highlight w:val="none"/>
        </w:rPr>
        <w:t>）</w:t>
      </w:r>
    </w:p>
    <w:p>
      <w:pPr>
        <w:keepNext w:val="0"/>
        <w:keepLines w:val="0"/>
        <w:pageBreakBefore w:val="0"/>
        <w:widowControl/>
        <w:numPr>
          <w:ilvl w:val="0"/>
          <w:numId w:val="1"/>
        </w:numPr>
        <w:kinsoku/>
        <w:wordWrap w:val="0"/>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企业授权委托书（</w:t>
      </w:r>
      <w:r>
        <w:rPr>
          <w:rFonts w:hint="eastAsia" w:ascii="仿宋_GB2312" w:hAnsi="仿宋" w:eastAsia="仿宋_GB2312" w:cs="华文仿宋"/>
          <w:b w:val="0"/>
          <w:bCs/>
          <w:color w:val="auto"/>
          <w:kern w:val="0"/>
          <w:sz w:val="32"/>
          <w:szCs w:val="32"/>
          <w:highlight w:val="none"/>
        </w:rPr>
        <w:t>模板2</w:t>
      </w:r>
      <w:r>
        <w:rPr>
          <w:rFonts w:hint="eastAsia" w:ascii="仿宋_GB2312" w:hAnsi="仿宋_GB2312" w:eastAsia="仿宋_GB2312" w:cs="仿宋_GB2312"/>
          <w:b w:val="0"/>
          <w:bCs/>
          <w:color w:val="auto"/>
          <w:sz w:val="32"/>
          <w:szCs w:val="32"/>
          <w:highlight w:val="none"/>
        </w:rPr>
        <w:t>）</w:t>
      </w:r>
    </w:p>
    <w:p>
      <w:pPr>
        <w:pStyle w:val="2"/>
        <w:keepNext w:val="0"/>
        <w:keepLines w:val="0"/>
        <w:pageBreakBefore w:val="0"/>
        <w:numPr>
          <w:ilvl w:val="0"/>
          <w:numId w:val="1"/>
        </w:numPr>
        <w:kinsoku/>
        <w:overflowPunct/>
        <w:topLinePunct w:val="0"/>
        <w:autoSpaceDE/>
        <w:autoSpaceDN/>
        <w:bidi w:val="0"/>
        <w:adjustRightInd/>
        <w:snapToGrid/>
        <w:spacing w:line="240" w:lineRule="auto"/>
        <w:ind w:firstLine="640"/>
        <w:jc w:val="left"/>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新增阳光药品信息填报表（XLSX电子版模板3）</w:t>
      </w:r>
    </w:p>
    <w:p>
      <w:pPr>
        <w:keepNext w:val="0"/>
        <w:keepLines w:val="0"/>
        <w:pageBreakBefore w:val="0"/>
        <w:kinsoku/>
        <w:overflowPunct/>
        <w:topLinePunct w:val="0"/>
        <w:autoSpaceDE/>
        <w:autoSpaceDN/>
        <w:bidi w:val="0"/>
        <w:adjustRightInd/>
        <w:snapToGrid/>
        <w:spacing w:line="240" w:lineRule="auto"/>
        <w:textAlignment w:val="auto"/>
        <w:rPr>
          <w:rFonts w:ascii="仿宋_GB2312" w:hAnsi="仿宋" w:eastAsia="仿宋_GB2312" w:cs="华文仿宋"/>
          <w:b w:val="0"/>
          <w:bCs/>
          <w:color w:val="auto"/>
          <w:kern w:val="0"/>
          <w:sz w:val="32"/>
          <w:szCs w:val="32"/>
          <w:highlight w:val="none"/>
        </w:rPr>
      </w:pPr>
      <w:r>
        <w:rPr>
          <w:rFonts w:hint="eastAsia" w:ascii="仿宋_GB2312" w:hAnsi="仿宋_GB2312" w:eastAsia="仿宋_GB2312" w:cs="仿宋_GB2312"/>
          <w:b w:val="0"/>
          <w:bCs/>
          <w:color w:val="auto"/>
          <w:kern w:val="2"/>
          <w:sz w:val="32"/>
          <w:szCs w:val="32"/>
          <w:highlight w:val="none"/>
          <w:lang w:val="en-US" w:eastAsia="zh-CN" w:bidi="ar-SA"/>
        </w:rPr>
        <w:t>说明：企业所有材料必须一个药品做成一个PDF文件命名为“企业名称+药品名称+规格”上传到指定邮箱（  gansuYPxzYG@163.com ），未按规定上传资料造成企业损失的自行承担后果。</w:t>
      </w:r>
      <w:r>
        <w:rPr>
          <w:rFonts w:hint="eastAsia" w:ascii="仿宋_GB2312" w:hAnsi="仿宋" w:eastAsia="仿宋_GB2312" w:cs="华文仿宋"/>
          <w:b w:val="0"/>
          <w:bCs/>
          <w:color w:val="auto"/>
          <w:kern w:val="0"/>
          <w:sz w:val="32"/>
          <w:szCs w:val="32"/>
          <w:highlight w:val="none"/>
        </w:rPr>
        <w:br w:type="page"/>
      </w:r>
    </w:p>
    <w:p>
      <w:pPr>
        <w:pStyle w:val="5"/>
        <w:widowControl/>
        <w:spacing w:before="0" w:beforeAutospacing="0" w:after="0" w:afterAutospacing="0" w:line="360" w:lineRule="atLeast"/>
        <w:rPr>
          <w:rFonts w:ascii="仿宋_GB2312" w:hAnsi="仿宋" w:eastAsia="仿宋_GB2312" w:cs="华文仿宋"/>
          <w:b w:val="0"/>
          <w:bCs/>
          <w:color w:val="auto"/>
          <w:sz w:val="32"/>
          <w:szCs w:val="32"/>
          <w:highlight w:val="none"/>
        </w:rPr>
      </w:pPr>
      <w:r>
        <w:rPr>
          <w:rFonts w:hint="eastAsia" w:ascii="仿宋_GB2312" w:hAnsi="仿宋" w:eastAsia="仿宋_GB2312" w:cs="华文仿宋"/>
          <w:b w:val="0"/>
          <w:bCs/>
          <w:color w:val="auto"/>
          <w:sz w:val="32"/>
          <w:szCs w:val="32"/>
          <w:highlight w:val="none"/>
        </w:rPr>
        <w:t>模板1：</w:t>
      </w:r>
    </w:p>
    <w:p>
      <w:pPr>
        <w:pStyle w:val="5"/>
        <w:widowControl/>
        <w:spacing w:before="0" w:beforeAutospacing="0" w:after="0" w:afterAutospacing="0" w:line="360" w:lineRule="atLeast"/>
        <w:ind w:firstLine="1920" w:firstLineChars="600"/>
        <w:rPr>
          <w:rFonts w:ascii="宋体" w:hAnsi="宋体" w:cs="宋体"/>
          <w:b w:val="0"/>
          <w:bCs/>
          <w:color w:val="auto"/>
          <w:sz w:val="44"/>
          <w:szCs w:val="44"/>
          <w:highlight w:val="none"/>
        </w:rPr>
      </w:pPr>
      <w:r>
        <w:rPr>
          <w:rFonts w:hint="eastAsia" w:ascii="仿宋_GB2312" w:hAnsi="仿宋" w:eastAsia="仿宋_GB2312" w:cs="华文仿宋"/>
          <w:b w:val="0"/>
          <w:bCs/>
          <w:color w:val="auto"/>
          <w:sz w:val="32"/>
          <w:szCs w:val="32"/>
          <w:highlight w:val="none"/>
        </w:rPr>
        <w:t xml:space="preserve"> </w:t>
      </w:r>
      <w:r>
        <w:rPr>
          <w:rFonts w:hint="eastAsia" w:ascii="方正小标宋简体" w:hAnsi="方正小标宋简体" w:eastAsia="方正小标宋简体" w:cs="方正小标宋简体"/>
          <w:b w:val="0"/>
          <w:bCs/>
          <w:color w:val="auto"/>
          <w:kern w:val="0"/>
          <w:sz w:val="44"/>
          <w:szCs w:val="44"/>
          <w:highlight w:val="none"/>
          <w:lang w:val="en-US" w:eastAsia="zh-CN" w:bidi="ar-SA"/>
        </w:rPr>
        <w:t>药品新增阳光挂网申请函</w:t>
      </w:r>
    </w:p>
    <w:p>
      <w:pPr>
        <w:widowControl/>
        <w:wordWrap w:val="0"/>
        <w:rPr>
          <w:rFonts w:ascii="仿宋_GB2312" w:hAnsi="仿宋_GB2312" w:eastAsia="仿宋_GB2312" w:cs="仿宋_GB2312"/>
          <w:b w:val="0"/>
          <w:bCs/>
          <w:color w:val="auto"/>
          <w:kern w:val="0"/>
          <w:sz w:val="30"/>
          <w:szCs w:val="30"/>
          <w:highlight w:val="none"/>
        </w:rPr>
      </w:pPr>
      <w:r>
        <w:rPr>
          <w:rFonts w:hint="eastAsia" w:ascii="仿宋_GB2312" w:hAnsi="仿宋_GB2312" w:eastAsia="仿宋_GB2312" w:cs="仿宋_GB2312"/>
          <w:b w:val="0"/>
          <w:bCs/>
          <w:color w:val="auto"/>
          <w:kern w:val="0"/>
          <w:sz w:val="30"/>
          <w:szCs w:val="30"/>
          <w:highlight w:val="none"/>
        </w:rPr>
        <w:t>甘肃省公共资源交易局：</w:t>
      </w:r>
    </w:p>
    <w:p>
      <w:pPr>
        <w:widowControl/>
        <w:wordWrap w:val="0"/>
        <w:spacing w:line="560" w:lineRule="exact"/>
        <w:ind w:left="447" w:leftChars="213" w:firstLine="150" w:firstLineChars="50"/>
        <w:jc w:val="left"/>
        <w:rPr>
          <w:rFonts w:hint="eastAsia" w:ascii="仿宋_GB2312" w:hAnsi="仿宋_GB2312" w:eastAsia="仿宋_GB2312" w:cs="仿宋_GB2312"/>
          <w:b w:val="0"/>
          <w:bCs/>
          <w:color w:val="auto"/>
          <w:kern w:val="0"/>
          <w:sz w:val="30"/>
          <w:szCs w:val="30"/>
          <w:highlight w:val="none"/>
          <w:u w:val="single"/>
        </w:rPr>
      </w:pPr>
      <w:r>
        <w:rPr>
          <w:rFonts w:hint="eastAsia" w:ascii="仿宋_GB2312" w:hAnsi="仿宋_GB2312" w:eastAsia="仿宋_GB2312" w:cs="仿宋_GB2312"/>
          <w:b w:val="0"/>
          <w:bCs/>
          <w:color w:val="auto"/>
          <w:kern w:val="0"/>
          <w:sz w:val="30"/>
          <w:szCs w:val="30"/>
          <w:highlight w:val="none"/>
        </w:rPr>
        <w:t>我公司经认真阅读新增阳光挂网药品管理办法，我公司</w:t>
      </w:r>
      <w:r>
        <w:rPr>
          <w:rFonts w:hint="eastAsia" w:ascii="仿宋_GB2312" w:hAnsi="仿宋_GB2312" w:eastAsia="仿宋_GB2312" w:cs="仿宋_GB2312"/>
          <w:b w:val="0"/>
          <w:bCs/>
          <w:color w:val="auto"/>
          <w:kern w:val="0"/>
          <w:sz w:val="30"/>
          <w:szCs w:val="30"/>
          <w:highlight w:val="none"/>
          <w:u w:val="single"/>
        </w:rPr>
        <w:t xml:space="preserve">（企业名称） </w:t>
      </w:r>
      <w:r>
        <w:rPr>
          <w:rFonts w:hint="eastAsia" w:ascii="仿宋_GB2312" w:hAnsi="仿宋_GB2312" w:eastAsia="仿宋_GB2312" w:cs="仿宋_GB2312"/>
          <w:b w:val="0"/>
          <w:bCs/>
          <w:color w:val="auto"/>
          <w:kern w:val="0"/>
          <w:sz w:val="30"/>
          <w:szCs w:val="30"/>
          <w:highlight w:val="none"/>
        </w:rPr>
        <w:t xml:space="preserve"> 的 </w:t>
      </w:r>
      <w:r>
        <w:rPr>
          <w:rFonts w:hint="eastAsia" w:ascii="仿宋_GB2312" w:hAnsi="仿宋_GB2312" w:eastAsia="仿宋_GB2312" w:cs="仿宋_GB2312"/>
          <w:b w:val="0"/>
          <w:bCs/>
          <w:color w:val="auto"/>
          <w:kern w:val="0"/>
          <w:sz w:val="30"/>
          <w:szCs w:val="30"/>
          <w:highlight w:val="none"/>
          <w:u w:val="single"/>
        </w:rPr>
        <w:t xml:space="preserve">（药品通用名+剂型+规格+转换系数） </w:t>
      </w:r>
      <w:r>
        <w:rPr>
          <w:rFonts w:hint="eastAsia" w:ascii="仿宋_GB2312" w:hAnsi="仿宋_GB2312" w:eastAsia="仿宋_GB2312" w:cs="仿宋_GB2312"/>
          <w:b w:val="0"/>
          <w:bCs/>
          <w:color w:val="auto"/>
          <w:kern w:val="0"/>
          <w:sz w:val="30"/>
          <w:szCs w:val="30"/>
          <w:highlight w:val="none"/>
        </w:rPr>
        <w:t xml:space="preserve">药品符合新增挂网 </w:t>
      </w:r>
      <w:r>
        <w:rPr>
          <w:rFonts w:hint="eastAsia" w:ascii="仿宋_GB2312" w:hAnsi="仿宋_GB2312" w:eastAsia="仿宋_GB2312" w:cs="仿宋_GB2312"/>
          <w:b w:val="0"/>
          <w:bCs/>
          <w:color w:val="auto"/>
          <w:kern w:val="0"/>
          <w:sz w:val="30"/>
          <w:szCs w:val="30"/>
          <w:highlight w:val="none"/>
          <w:u w:val="single"/>
        </w:rPr>
        <w:t xml:space="preserve"> </w:t>
      </w:r>
    </w:p>
    <w:p>
      <w:pPr>
        <w:widowControl/>
        <w:wordWrap w:val="0"/>
        <w:spacing w:line="560" w:lineRule="exact"/>
        <w:ind w:left="447" w:leftChars="213" w:firstLine="150" w:firstLineChars="50"/>
        <w:jc w:val="left"/>
        <w:rPr>
          <w:rFonts w:ascii="仿宋_GB2312" w:hAnsi="仿宋_GB2312" w:eastAsia="仿宋_GB2312" w:cs="仿宋_GB2312"/>
          <w:b w:val="0"/>
          <w:bCs/>
          <w:color w:val="auto"/>
          <w:kern w:val="0"/>
          <w:sz w:val="30"/>
          <w:szCs w:val="30"/>
          <w:highlight w:val="none"/>
        </w:rPr>
      </w:pPr>
      <w:r>
        <w:rPr>
          <w:rFonts w:hint="eastAsia" w:ascii="仿宋_GB2312" w:hAnsi="仿宋_GB2312" w:eastAsia="仿宋_GB2312" w:cs="仿宋_GB2312"/>
          <w:b w:val="0"/>
          <w:bCs/>
          <w:color w:val="auto"/>
          <w:kern w:val="0"/>
          <w:sz w:val="30"/>
          <w:szCs w:val="30"/>
          <w:highlight w:val="none"/>
          <w:u w:val="single"/>
        </w:rPr>
        <w:t xml:space="preserve">（符合办法挂网条件第X条） </w:t>
      </w:r>
      <w:r>
        <w:rPr>
          <w:rFonts w:hint="eastAsia" w:ascii="仿宋_GB2312" w:hAnsi="仿宋_GB2312" w:eastAsia="仿宋_GB2312" w:cs="仿宋_GB2312"/>
          <w:b w:val="0"/>
          <w:bCs/>
          <w:color w:val="auto"/>
          <w:kern w:val="0"/>
          <w:sz w:val="30"/>
          <w:szCs w:val="30"/>
          <w:highlight w:val="none"/>
        </w:rPr>
        <w:t>要求，特申请阳光挂网，并确认已按规定提交以下材料，我公司对所提交资料的真实性负法律责任，挂网后保证在甘肃省及时充足供应：</w:t>
      </w:r>
    </w:p>
    <w:p>
      <w:pPr>
        <w:widowControl/>
        <w:numPr>
          <w:ilvl w:val="0"/>
          <w:numId w:val="2"/>
        </w:numPr>
        <w:wordWrap w:val="0"/>
        <w:spacing w:line="560" w:lineRule="exact"/>
        <w:ind w:left="840"/>
        <w:jc w:val="left"/>
        <w:rPr>
          <w:rFonts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rPr>
        <w:t>1.本申请原件及法人授权书原件（扫描件）；</w:t>
      </w:r>
    </w:p>
    <w:p>
      <w:pPr>
        <w:widowControl/>
        <w:numPr>
          <w:ilvl w:val="0"/>
          <w:numId w:val="2"/>
        </w:numPr>
        <w:wordWrap w:val="0"/>
        <w:spacing w:line="560" w:lineRule="exact"/>
        <w:ind w:left="840"/>
        <w:jc w:val="left"/>
        <w:rPr>
          <w:rFonts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rPr>
        <w:t>2.药品注册批件</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0"/>
          <w:sz w:val="24"/>
          <w:szCs w:val="24"/>
          <w:highlight w:val="none"/>
        </w:rPr>
        <w:t>份、药品质量标准</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0"/>
          <w:sz w:val="24"/>
          <w:szCs w:val="24"/>
          <w:highlight w:val="none"/>
        </w:rPr>
        <w:t>份、 药品说明书</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0"/>
          <w:sz w:val="24"/>
          <w:szCs w:val="24"/>
          <w:highlight w:val="none"/>
        </w:rPr>
        <w:t>份。</w:t>
      </w:r>
    </w:p>
    <w:p>
      <w:pPr>
        <w:widowControl/>
        <w:numPr>
          <w:ilvl w:val="0"/>
          <w:numId w:val="2"/>
        </w:numPr>
        <w:wordWrap w:val="0"/>
        <w:spacing w:line="560" w:lineRule="exact"/>
        <w:ind w:left="840"/>
        <w:jc w:val="left"/>
        <w:rPr>
          <w:rFonts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rPr>
        <w:t>3.网上成功备案截图</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0"/>
          <w:sz w:val="24"/>
          <w:szCs w:val="24"/>
          <w:highlight w:val="none"/>
        </w:rPr>
        <w:t>份；</w:t>
      </w:r>
    </w:p>
    <w:p>
      <w:pPr>
        <w:widowControl/>
        <w:numPr>
          <w:ilvl w:val="0"/>
          <w:numId w:val="2"/>
        </w:numPr>
        <w:wordWrap w:val="0"/>
        <w:spacing w:line="560" w:lineRule="exact"/>
        <w:ind w:left="840"/>
        <w:jc w:val="left"/>
        <w:rPr>
          <w:rFonts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rPr>
        <w:t>4.医疗机构实际购销发票共</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0"/>
          <w:sz w:val="24"/>
          <w:szCs w:val="24"/>
          <w:highlight w:val="none"/>
        </w:rPr>
        <w:t>份；</w:t>
      </w:r>
    </w:p>
    <w:p>
      <w:pPr>
        <w:widowControl/>
        <w:numPr>
          <w:ilvl w:val="0"/>
          <w:numId w:val="2"/>
        </w:numPr>
        <w:wordWrap w:val="0"/>
        <w:spacing w:line="560" w:lineRule="exact"/>
        <w:ind w:left="840"/>
        <w:jc w:val="left"/>
        <w:rPr>
          <w:rFonts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rPr>
        <w:t>5.企业出具挂网价格承诺函（原件）   份</w:t>
      </w:r>
    </w:p>
    <w:p>
      <w:pPr>
        <w:widowControl/>
        <w:numPr>
          <w:ilvl w:val="0"/>
          <w:numId w:val="2"/>
        </w:numPr>
        <w:wordWrap w:val="0"/>
        <w:spacing w:line="560" w:lineRule="exact"/>
        <w:ind w:left="840"/>
        <w:jc w:val="left"/>
        <w:rPr>
          <w:rFonts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rPr>
        <w:t>6.已向邮箱</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2"/>
          <w:sz w:val="24"/>
          <w:szCs w:val="24"/>
          <w:highlight w:val="none"/>
          <w:u w:val="single"/>
          <w:lang w:val="en-US" w:eastAsia="zh-CN" w:bidi="ar-SA"/>
        </w:rPr>
        <w:t xml:space="preserve"> gansuYPxzYG@163.com </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0"/>
          <w:sz w:val="24"/>
          <w:szCs w:val="24"/>
          <w:highlight w:val="none"/>
        </w:rPr>
        <w:t>发送了申报药品基本信息；</w:t>
      </w:r>
    </w:p>
    <w:p>
      <w:pPr>
        <w:widowControl/>
        <w:numPr>
          <w:ilvl w:val="0"/>
          <w:numId w:val="2"/>
        </w:numPr>
        <w:wordWrap w:val="0"/>
        <w:spacing w:line="560" w:lineRule="exact"/>
        <w:ind w:left="840"/>
        <w:jc w:val="left"/>
        <w:rPr>
          <w:rFonts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kern w:val="0"/>
          <w:sz w:val="24"/>
          <w:szCs w:val="24"/>
          <w:highlight w:val="none"/>
        </w:rPr>
        <w:t>7.新增阳光药品信息填报表（XLSX电子版）</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0"/>
          <w:sz w:val="24"/>
          <w:szCs w:val="24"/>
          <w:highlight w:val="none"/>
        </w:rPr>
        <w:t>份</w:t>
      </w:r>
    </w:p>
    <w:p>
      <w:pPr>
        <w:widowControl/>
        <w:numPr>
          <w:ilvl w:val="0"/>
          <w:numId w:val="2"/>
        </w:numPr>
        <w:wordWrap w:val="0"/>
        <w:spacing w:line="560" w:lineRule="exact"/>
        <w:ind w:left="840"/>
        <w:jc w:val="left"/>
        <w:rPr>
          <w:rFonts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rPr>
        <w:t>8.其他材料：</w:t>
      </w:r>
      <w:r>
        <w:rPr>
          <w:rFonts w:hint="eastAsia" w:ascii="仿宋_GB2312" w:hAnsi="仿宋_GB2312" w:eastAsia="仿宋_GB2312" w:cs="仿宋_GB2312"/>
          <w:b w:val="0"/>
          <w:bCs/>
          <w:color w:val="auto"/>
          <w:kern w:val="0"/>
          <w:sz w:val="24"/>
          <w:szCs w:val="24"/>
          <w:highlight w:val="none"/>
          <w:u w:val="single"/>
        </w:rPr>
        <w:t xml:space="preserve">                               </w:t>
      </w:r>
      <w:r>
        <w:rPr>
          <w:rFonts w:hint="eastAsia" w:ascii="仿宋_GB2312" w:hAnsi="仿宋_GB2312" w:eastAsia="仿宋_GB2312" w:cs="仿宋_GB2312"/>
          <w:b w:val="0"/>
          <w:bCs/>
          <w:color w:val="auto"/>
          <w:kern w:val="0"/>
          <w:sz w:val="24"/>
          <w:szCs w:val="24"/>
          <w:highlight w:val="none"/>
        </w:rPr>
        <w:t>份</w:t>
      </w:r>
    </w:p>
    <w:p>
      <w:pPr>
        <w:widowControl/>
        <w:wordWrap w:val="0"/>
        <w:spacing w:line="560" w:lineRule="exact"/>
        <w:ind w:firstLine="720" w:firstLineChars="300"/>
        <w:jc w:val="left"/>
        <w:rPr>
          <w:rFonts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rPr>
        <w:t>企业联系人：                    联系电话：</w:t>
      </w:r>
    </w:p>
    <w:p>
      <w:pPr>
        <w:widowControl/>
        <w:wordWrap w:val="0"/>
        <w:spacing w:line="560" w:lineRule="exact"/>
        <w:ind w:firstLine="3600" w:firstLineChars="1200"/>
        <w:jc w:val="left"/>
        <w:rPr>
          <w:rFonts w:ascii="仿宋_GB2312" w:hAnsi="仿宋_GB2312" w:eastAsia="仿宋_GB2312" w:cs="仿宋_GB2312"/>
          <w:b w:val="0"/>
          <w:bCs/>
          <w:color w:val="auto"/>
          <w:kern w:val="0"/>
          <w:sz w:val="30"/>
          <w:szCs w:val="30"/>
          <w:highlight w:val="none"/>
        </w:rPr>
      </w:pPr>
    </w:p>
    <w:p>
      <w:pPr>
        <w:widowControl/>
        <w:wordWrap w:val="0"/>
        <w:spacing w:line="560" w:lineRule="exact"/>
        <w:ind w:firstLine="4500" w:firstLineChars="1500"/>
        <w:jc w:val="left"/>
        <w:rPr>
          <w:rFonts w:ascii="仿宋_GB2312" w:hAnsi="仿宋_GB2312" w:eastAsia="仿宋_GB2312" w:cs="仿宋_GB2312"/>
          <w:b w:val="0"/>
          <w:bCs/>
          <w:color w:val="auto"/>
          <w:kern w:val="0"/>
          <w:sz w:val="30"/>
          <w:szCs w:val="30"/>
          <w:highlight w:val="none"/>
        </w:rPr>
      </w:pPr>
      <w:r>
        <w:rPr>
          <w:rFonts w:hint="eastAsia" w:ascii="仿宋_GB2312" w:hAnsi="仿宋_GB2312" w:eastAsia="仿宋_GB2312" w:cs="仿宋_GB2312"/>
          <w:b w:val="0"/>
          <w:bCs/>
          <w:color w:val="auto"/>
          <w:kern w:val="0"/>
          <w:sz w:val="30"/>
          <w:szCs w:val="30"/>
          <w:highlight w:val="none"/>
        </w:rPr>
        <w:t xml:space="preserve">企业名称（加盖鲜章）： </w:t>
      </w:r>
    </w:p>
    <w:p>
      <w:pPr>
        <w:widowControl/>
        <w:wordWrap w:val="0"/>
        <w:spacing w:line="560" w:lineRule="exact"/>
        <w:ind w:firstLine="600" w:firstLineChars="200"/>
        <w:jc w:val="left"/>
        <w:rPr>
          <w:rFonts w:ascii="仿宋_GB2312" w:hAnsi="仿宋_GB2312" w:eastAsia="仿宋_GB2312" w:cs="仿宋_GB2312"/>
          <w:b w:val="0"/>
          <w:bCs/>
          <w:color w:val="auto"/>
          <w:kern w:val="0"/>
          <w:sz w:val="30"/>
          <w:szCs w:val="30"/>
          <w:highlight w:val="none"/>
        </w:rPr>
      </w:pPr>
      <w:r>
        <w:rPr>
          <w:rFonts w:hint="eastAsia" w:ascii="仿宋_GB2312" w:hAnsi="仿宋_GB2312" w:eastAsia="仿宋_GB2312" w:cs="仿宋_GB2312"/>
          <w:b w:val="0"/>
          <w:bCs/>
          <w:color w:val="auto"/>
          <w:kern w:val="0"/>
          <w:sz w:val="30"/>
          <w:szCs w:val="30"/>
          <w:highlight w:val="none"/>
        </w:rPr>
        <w:t xml:space="preserve">                           2020年    月    日</w:t>
      </w:r>
    </w:p>
    <w:p>
      <w:pPr>
        <w:pStyle w:val="2"/>
        <w:spacing w:line="340" w:lineRule="exact"/>
        <w:jc w:val="left"/>
        <w:rPr>
          <w:rFonts w:hint="default" w:ascii="仿宋_GB2312" w:hAnsi="仿宋" w:eastAsia="仿宋_GB2312" w:cs="华文仿宋"/>
          <w:b w:val="0"/>
          <w:bCs/>
          <w:color w:val="auto"/>
          <w:szCs w:val="32"/>
          <w:highlight w:val="none"/>
        </w:rPr>
      </w:pPr>
      <w:r>
        <w:rPr>
          <w:rFonts w:ascii="仿宋_GB2312" w:hAnsi="仿宋_GB2312" w:eastAsia="仿宋_GB2312" w:cs="仿宋_GB2312"/>
          <w:b w:val="0"/>
          <w:bCs/>
          <w:color w:val="auto"/>
          <w:sz w:val="30"/>
          <w:szCs w:val="30"/>
          <w:highlight w:val="none"/>
        </w:rPr>
        <w:br w:type="page"/>
      </w:r>
      <w:r>
        <w:rPr>
          <w:rFonts w:ascii="仿宋_GB2312" w:hAnsi="仿宋" w:eastAsia="仿宋_GB2312" w:cs="华文仿宋"/>
          <w:b w:val="0"/>
          <w:bCs/>
          <w:color w:val="auto"/>
          <w:szCs w:val="32"/>
          <w:highlight w:val="none"/>
        </w:rPr>
        <w:t>模板2：</w:t>
      </w:r>
      <w:bookmarkStart w:id="0" w:name="_Toc15102"/>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甘肃省公立医疗机构新增药品阳光</w:t>
      </w:r>
      <w:bookmarkEnd w:id="0"/>
      <w:r>
        <w:rPr>
          <w:rFonts w:hint="eastAsia" w:ascii="方正小标宋简体" w:hAnsi="方正小标宋简体" w:eastAsia="方正小标宋简体" w:cs="方正小标宋简体"/>
          <w:b w:val="0"/>
          <w:bCs/>
          <w:color w:val="auto"/>
          <w:sz w:val="44"/>
          <w:szCs w:val="44"/>
          <w:highlight w:val="none"/>
        </w:rPr>
        <w:t>挂网</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color w:val="auto"/>
          <w:sz w:val="44"/>
          <w:szCs w:val="44"/>
          <w:highlight w:val="none"/>
        </w:rPr>
      </w:pPr>
      <w:bookmarkStart w:id="1" w:name="_Toc13356"/>
      <w:r>
        <w:rPr>
          <w:rFonts w:hint="eastAsia" w:ascii="方正小标宋简体" w:hAnsi="方正小标宋简体" w:eastAsia="方正小标宋简体" w:cs="方正小标宋简体"/>
          <w:b w:val="0"/>
          <w:bCs/>
          <w:color w:val="auto"/>
          <w:sz w:val="44"/>
          <w:szCs w:val="44"/>
          <w:highlight w:val="none"/>
        </w:rPr>
        <w:t>法定代表人授权书</w:t>
      </w:r>
      <w:bookmarkEnd w:id="1"/>
    </w:p>
    <w:p>
      <w:pPr>
        <w:keepNext w:val="0"/>
        <w:keepLines w:val="0"/>
        <w:pageBreakBefore w:val="0"/>
        <w:widowControl w:val="0"/>
        <w:kinsoku/>
        <w:wordWrap/>
        <w:overflowPunct/>
        <w:topLinePunct w:val="0"/>
        <w:autoSpaceDE/>
        <w:autoSpaceDN/>
        <w:bidi w:val="0"/>
        <w:adjustRightInd/>
        <w:spacing w:before="161" w:beforeLines="50" w:line="540" w:lineRule="exact"/>
        <w:textAlignment w:val="auto"/>
        <w:rPr>
          <w:rFonts w:ascii="仿宋" w:hAnsi="仿宋" w:eastAsia="仿宋" w:cs="仿宋"/>
          <w:b w:val="0"/>
          <w:bCs/>
          <w:color w:val="auto"/>
          <w:spacing w:val="-20"/>
          <w:sz w:val="32"/>
          <w:szCs w:val="32"/>
          <w:highlight w:val="none"/>
          <w:u w:val="single"/>
        </w:rPr>
      </w:pPr>
      <w:r>
        <w:rPr>
          <w:rFonts w:hint="eastAsia" w:ascii="仿宋" w:hAnsi="仿宋" w:eastAsia="仿宋" w:cs="仿宋"/>
          <w:b w:val="0"/>
          <w:bCs/>
          <w:color w:val="auto"/>
          <w:spacing w:val="-20"/>
          <w:sz w:val="32"/>
          <w:szCs w:val="32"/>
          <w:highlight w:val="none"/>
        </w:rPr>
        <w:t>致：甘肃省省级药品采购机构（甘肃省公共资源交易局医药采购处）</w:t>
      </w:r>
    </w:p>
    <w:p>
      <w:pPr>
        <w:keepNext w:val="0"/>
        <w:keepLines w:val="0"/>
        <w:pageBreakBefore w:val="0"/>
        <w:widowControl w:val="0"/>
        <w:kinsoku/>
        <w:wordWrap/>
        <w:overflowPunct/>
        <w:topLinePunct w:val="0"/>
        <w:autoSpaceDE/>
        <w:autoSpaceDN/>
        <w:bidi w:val="0"/>
        <w:adjustRightInd/>
        <w:snapToGrid w:val="0"/>
        <w:spacing w:line="540" w:lineRule="exact"/>
        <w:ind w:firstLine="590"/>
        <w:textAlignment w:val="auto"/>
        <w:rPr>
          <w:rFonts w:ascii="仿宋" w:hAnsi="仿宋" w:eastAsia="仿宋" w:cs="仿宋"/>
          <w:b w:val="0"/>
          <w:bCs/>
          <w:color w:val="auto"/>
          <w:spacing w:val="-20"/>
          <w:sz w:val="32"/>
          <w:szCs w:val="32"/>
          <w:highlight w:val="none"/>
        </w:rPr>
      </w:pPr>
      <w:r>
        <w:rPr>
          <w:rFonts w:hint="eastAsia" w:ascii="仿宋" w:hAnsi="仿宋" w:eastAsia="仿宋" w:cs="仿宋"/>
          <w:b w:val="0"/>
          <w:bCs/>
          <w:color w:val="auto"/>
          <w:spacing w:val="-20"/>
          <w:sz w:val="32"/>
          <w:szCs w:val="32"/>
          <w:highlight w:val="none"/>
        </w:rPr>
        <w:t>本授权书声明：注册于</w:t>
      </w:r>
      <w:r>
        <w:rPr>
          <w:rFonts w:hint="eastAsia" w:ascii="仿宋" w:hAnsi="仿宋" w:eastAsia="仿宋" w:cs="仿宋"/>
          <w:b w:val="0"/>
          <w:bCs/>
          <w:color w:val="auto"/>
          <w:spacing w:val="-20"/>
          <w:sz w:val="32"/>
          <w:szCs w:val="32"/>
          <w:highlight w:val="none"/>
          <w:u w:val="single"/>
        </w:rPr>
        <w:t>（企业地址）</w:t>
      </w:r>
      <w:r>
        <w:rPr>
          <w:rFonts w:hint="eastAsia" w:ascii="仿宋" w:hAnsi="仿宋" w:eastAsia="仿宋" w:cs="仿宋"/>
          <w:b w:val="0"/>
          <w:bCs/>
          <w:color w:val="auto"/>
          <w:spacing w:val="-20"/>
          <w:sz w:val="32"/>
          <w:szCs w:val="32"/>
          <w:highlight w:val="none"/>
        </w:rPr>
        <w:t>的</w:t>
      </w:r>
      <w:r>
        <w:rPr>
          <w:rFonts w:hint="eastAsia" w:ascii="仿宋" w:hAnsi="仿宋" w:eastAsia="仿宋" w:cs="仿宋"/>
          <w:b w:val="0"/>
          <w:bCs/>
          <w:color w:val="auto"/>
          <w:spacing w:val="-20"/>
          <w:sz w:val="32"/>
          <w:szCs w:val="32"/>
          <w:highlight w:val="none"/>
          <w:u w:val="single"/>
        </w:rPr>
        <w:t>（企业名称）</w:t>
      </w:r>
      <w:r>
        <w:rPr>
          <w:rFonts w:hint="eastAsia" w:ascii="仿宋" w:hAnsi="仿宋" w:eastAsia="仿宋" w:cs="仿宋"/>
          <w:b w:val="0"/>
          <w:bCs/>
          <w:color w:val="auto"/>
          <w:spacing w:val="-20"/>
          <w:sz w:val="32"/>
          <w:szCs w:val="32"/>
          <w:highlight w:val="none"/>
        </w:rPr>
        <w:t>（</w:t>
      </w:r>
      <w:r>
        <w:rPr>
          <w:rFonts w:hint="eastAsia" w:ascii="仿宋" w:hAnsi="仿宋" w:eastAsia="仿宋" w:cs="仿宋"/>
          <w:b w:val="0"/>
          <w:bCs/>
          <w:color w:val="auto"/>
          <w:spacing w:val="-20"/>
          <w:sz w:val="32"/>
          <w:szCs w:val="32"/>
          <w:highlight w:val="none"/>
          <w:u w:val="single"/>
        </w:rPr>
        <w:t>法定代表人姓名、职务）</w:t>
      </w:r>
      <w:r>
        <w:rPr>
          <w:rFonts w:hint="eastAsia" w:ascii="仿宋" w:hAnsi="仿宋" w:eastAsia="仿宋" w:cs="仿宋"/>
          <w:b w:val="0"/>
          <w:bCs/>
          <w:color w:val="auto"/>
          <w:spacing w:val="-20"/>
          <w:sz w:val="32"/>
          <w:szCs w:val="32"/>
          <w:highlight w:val="none"/>
        </w:rPr>
        <w:t>代表本企业授权</w:t>
      </w:r>
      <w:r>
        <w:rPr>
          <w:rFonts w:hint="eastAsia" w:ascii="仿宋" w:hAnsi="仿宋" w:eastAsia="仿宋" w:cs="仿宋"/>
          <w:b w:val="0"/>
          <w:bCs/>
          <w:color w:val="auto"/>
          <w:spacing w:val="-20"/>
          <w:sz w:val="32"/>
          <w:szCs w:val="32"/>
          <w:highlight w:val="none"/>
          <w:u w:val="single"/>
        </w:rPr>
        <w:t>（被授权人姓名）</w:t>
      </w:r>
      <w:r>
        <w:rPr>
          <w:rFonts w:hint="eastAsia" w:ascii="仿宋" w:hAnsi="仿宋" w:eastAsia="仿宋" w:cs="仿宋"/>
          <w:b w:val="0"/>
          <w:bCs/>
          <w:color w:val="auto"/>
          <w:spacing w:val="-20"/>
          <w:sz w:val="32"/>
          <w:szCs w:val="32"/>
          <w:highlight w:val="none"/>
        </w:rPr>
        <w:t>为本企业的唯一合法代理人，就本公司生产（经营）的药品，在</w:t>
      </w:r>
      <w:r>
        <w:rPr>
          <w:rFonts w:hint="eastAsia" w:ascii="仿宋_GB2312" w:hAnsi="仿宋_GB2312" w:eastAsia="仿宋_GB2312" w:cs="仿宋_GB2312"/>
          <w:b w:val="0"/>
          <w:bCs/>
          <w:color w:val="auto"/>
          <w:kern w:val="0"/>
          <w:sz w:val="30"/>
          <w:szCs w:val="30"/>
          <w:highlight w:val="none"/>
          <w:u w:val="single"/>
        </w:rPr>
        <w:t xml:space="preserve">              </w:t>
      </w:r>
      <w:r>
        <w:rPr>
          <w:rFonts w:hint="eastAsia" w:ascii="仿宋" w:hAnsi="仿宋" w:eastAsia="仿宋" w:cs="仿宋"/>
          <w:b w:val="0"/>
          <w:bCs/>
          <w:color w:val="auto"/>
          <w:spacing w:val="-20"/>
          <w:sz w:val="32"/>
          <w:szCs w:val="32"/>
          <w:highlight w:val="none"/>
        </w:rPr>
        <w:t xml:space="preserve">  中进行申报，并在整个阳光采购活动中，以本公司名义全权处理包括</w:t>
      </w:r>
      <w:r>
        <w:rPr>
          <w:rFonts w:hint="eastAsia" w:ascii="仿宋" w:hAnsi="仿宋" w:eastAsia="仿宋" w:cs="仿宋"/>
          <w:b w:val="0"/>
          <w:bCs/>
          <w:color w:val="auto"/>
          <w:spacing w:val="-20"/>
          <w:sz w:val="32"/>
          <w:szCs w:val="32"/>
          <w:highlight w:val="none"/>
          <w:u w:val="single"/>
        </w:rPr>
        <w:t xml:space="preserve">企业材料申报、价格确认等必须的事务 </w:t>
      </w:r>
      <w:r>
        <w:rPr>
          <w:rFonts w:hint="eastAsia" w:ascii="仿宋" w:hAnsi="仿宋" w:eastAsia="仿宋" w:cs="仿宋"/>
          <w:b w:val="0"/>
          <w:bCs/>
          <w:color w:val="auto"/>
          <w:spacing w:val="-20"/>
          <w:sz w:val="32"/>
          <w:szCs w:val="32"/>
          <w:highlight w:val="none"/>
        </w:rPr>
        <w:t>。本企业认可，被授权人的签字与本企业公章具有相同的法律效力，授权期限内无特殊情况将不变更合法授权人，本企业保留替换或撤销此被授权人的权利。</w:t>
      </w:r>
    </w:p>
    <w:p>
      <w:pPr>
        <w:keepNext w:val="0"/>
        <w:keepLines w:val="0"/>
        <w:pageBreakBefore w:val="0"/>
        <w:widowControl w:val="0"/>
        <w:kinsoku/>
        <w:wordWrap/>
        <w:overflowPunct/>
        <w:topLinePunct w:val="0"/>
        <w:autoSpaceDE/>
        <w:autoSpaceDN/>
        <w:bidi w:val="0"/>
        <w:adjustRightInd/>
        <w:spacing w:line="540" w:lineRule="exact"/>
        <w:ind w:firstLine="555"/>
        <w:jc w:val="left"/>
        <w:textAlignment w:val="auto"/>
        <w:rPr>
          <w:rFonts w:ascii="仿宋" w:hAnsi="仿宋" w:eastAsia="仿宋" w:cs="仿宋"/>
          <w:b w:val="0"/>
          <w:bCs/>
          <w:color w:val="auto"/>
          <w:spacing w:val="-20"/>
          <w:sz w:val="32"/>
          <w:szCs w:val="32"/>
          <w:highlight w:val="none"/>
        </w:rPr>
      </w:pPr>
      <w:r>
        <w:rPr>
          <w:rFonts w:hint="eastAsia" w:ascii="仿宋" w:hAnsi="仿宋" w:eastAsia="仿宋" w:cs="仿宋"/>
          <w:b w:val="0"/>
          <w:bCs/>
          <w:color w:val="auto"/>
          <w:spacing w:val="-20"/>
          <w:sz w:val="32"/>
          <w:szCs w:val="32"/>
          <w:highlight w:val="none"/>
        </w:rPr>
        <w:t>授权期限为：   年   月   起至本次入围产品采购期结束。</w:t>
      </w:r>
    </w:p>
    <w:p>
      <w:pPr>
        <w:keepNext w:val="0"/>
        <w:keepLines w:val="0"/>
        <w:pageBreakBefore w:val="0"/>
        <w:widowControl w:val="0"/>
        <w:kinsoku/>
        <w:wordWrap/>
        <w:overflowPunct/>
        <w:topLinePunct w:val="0"/>
        <w:autoSpaceDE/>
        <w:autoSpaceDN/>
        <w:bidi w:val="0"/>
        <w:adjustRightInd/>
        <w:spacing w:line="540" w:lineRule="exact"/>
        <w:ind w:firstLine="555"/>
        <w:jc w:val="left"/>
        <w:textAlignment w:val="auto"/>
        <w:rPr>
          <w:rFonts w:ascii="仿宋" w:hAnsi="仿宋" w:eastAsia="仿宋" w:cs="仿宋"/>
          <w:b w:val="0"/>
          <w:bCs/>
          <w:color w:val="auto"/>
          <w:spacing w:val="-20"/>
          <w:sz w:val="32"/>
          <w:szCs w:val="32"/>
          <w:highlight w:val="none"/>
        </w:rPr>
      </w:pPr>
      <w:r>
        <w:rPr>
          <w:rFonts w:hint="eastAsia" w:ascii="仿宋" w:hAnsi="仿宋" w:eastAsia="仿宋" w:cs="仿宋"/>
          <w:b w:val="0"/>
          <w:bCs/>
          <w:color w:val="auto"/>
          <w:spacing w:val="-20"/>
          <w:sz w:val="32"/>
          <w:szCs w:val="32"/>
          <w:highlight w:val="none"/>
        </w:rPr>
        <w:t>特此声明。</w:t>
      </w:r>
    </w:p>
    <w:p>
      <w:pPr>
        <w:keepNext w:val="0"/>
        <w:keepLines w:val="0"/>
        <w:pageBreakBefore w:val="0"/>
        <w:widowControl w:val="0"/>
        <w:kinsoku/>
        <w:wordWrap/>
        <w:overflowPunct/>
        <w:topLinePunct w:val="0"/>
        <w:autoSpaceDE/>
        <w:autoSpaceDN/>
        <w:bidi w:val="0"/>
        <w:adjustRightInd/>
        <w:spacing w:line="540" w:lineRule="exact"/>
        <w:textAlignment w:val="auto"/>
        <w:rPr>
          <w:rFonts w:ascii="仿宋" w:hAnsi="仿宋" w:eastAsia="仿宋" w:cs="仿宋"/>
          <w:b w:val="0"/>
          <w:bCs/>
          <w:color w:val="auto"/>
          <w:spacing w:val="-20"/>
          <w:sz w:val="32"/>
          <w:szCs w:val="32"/>
          <w:highlight w:val="none"/>
        </w:rPr>
      </w:pPr>
      <w:r>
        <w:rPr>
          <w:rFonts w:hint="eastAsia" w:ascii="仿宋" w:hAnsi="仿宋" w:eastAsia="仿宋" w:cs="仿宋"/>
          <w:b w:val="0"/>
          <w:bCs/>
          <w:color w:val="auto"/>
          <w:spacing w:val="-20"/>
          <w:sz w:val="32"/>
          <w:szCs w:val="32"/>
          <w:highlight w:val="none"/>
        </w:rPr>
        <w:t>授权单位名称和盖章</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仿宋" w:hAnsi="仿宋" w:eastAsia="仿宋" w:cs="仿宋"/>
          <w:b w:val="0"/>
          <w:bCs/>
          <w:color w:val="auto"/>
          <w:spacing w:val="-20"/>
          <w:sz w:val="32"/>
          <w:szCs w:val="32"/>
          <w:highlight w:val="none"/>
        </w:rPr>
      </w:pPr>
      <w:r>
        <w:rPr>
          <w:rFonts w:hint="eastAsia" w:ascii="仿宋" w:hAnsi="仿宋" w:eastAsia="仿宋" w:cs="仿宋"/>
          <w:b w:val="0"/>
          <w:bCs/>
          <w:color w:val="auto"/>
          <w:spacing w:val="-20"/>
          <w:sz w:val="32"/>
          <w:szCs w:val="32"/>
          <w:highlight w:val="none"/>
        </w:rPr>
        <w:t>法定代表人签字（或盖章）：                      被授权人签字：</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仿宋" w:hAnsi="仿宋" w:eastAsia="仿宋" w:cs="仿宋"/>
          <w:b w:val="0"/>
          <w:bCs/>
          <w:color w:val="auto"/>
          <w:spacing w:val="-20"/>
          <w:sz w:val="32"/>
          <w:szCs w:val="32"/>
          <w:highlight w:val="none"/>
        </w:rPr>
      </w:pPr>
      <w:r>
        <w:rPr>
          <w:rFonts w:hint="eastAsia" w:ascii="仿宋" w:hAnsi="仿宋" w:eastAsia="仿宋" w:cs="仿宋"/>
          <w:b w:val="0"/>
          <w:bCs/>
          <w:color w:val="auto"/>
          <w:spacing w:val="-20"/>
          <w:sz w:val="32"/>
          <w:szCs w:val="32"/>
          <w:highlight w:val="none"/>
        </w:rPr>
        <w:t>被授权人手机：                        固定电话 ：</w:t>
      </w:r>
    </w:p>
    <w:p>
      <w:pPr>
        <w:rPr>
          <w:rFonts w:ascii="仿宋" w:hAnsi="仿宋" w:eastAsia="仿宋" w:cs="仿宋"/>
          <w:b w:val="0"/>
          <w:bCs/>
          <w:color w:val="auto"/>
          <w:spacing w:val="-20"/>
          <w:sz w:val="32"/>
          <w:szCs w:val="32"/>
          <w:highlight w:val="none"/>
        </w:rPr>
        <w:sectPr>
          <w:footerReference r:id="rId3" w:type="default"/>
          <w:pgSz w:w="11906" w:h="16838"/>
          <w:pgMar w:top="2098" w:right="1474" w:bottom="1984" w:left="1587" w:header="851" w:footer="992" w:gutter="0"/>
          <w:pgNumType w:fmt="numberInDash"/>
          <w:cols w:space="0" w:num="1"/>
          <w:docGrid w:type="lines" w:linePitch="322" w:charSpace="0"/>
        </w:sectPr>
      </w:pPr>
      <w:r>
        <w:rPr>
          <w:rFonts w:hint="eastAsia" w:ascii="仿宋" w:hAnsi="仿宋" w:eastAsia="仿宋" w:cs="仿宋"/>
          <w:b w:val="0"/>
          <w:bCs/>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288925</wp:posOffset>
                </wp:positionV>
                <wp:extent cx="2468880" cy="1652270"/>
                <wp:effectExtent l="4445" t="4445" r="22225" b="19685"/>
                <wp:wrapNone/>
                <wp:docPr id="1" name="矩形 1"/>
                <wp:cNvGraphicFramePr/>
                <a:graphic xmlns:a="http://schemas.openxmlformats.org/drawingml/2006/main">
                  <a:graphicData uri="http://schemas.microsoft.com/office/word/2010/wordprocessingShape">
                    <wps:wsp>
                      <wps:cNvSpPr/>
                      <wps:spPr>
                        <a:xfrm>
                          <a:off x="0" y="0"/>
                          <a:ext cx="2468880" cy="1652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sz w:val="28"/>
                              </w:rPr>
                            </w:pPr>
                            <w:r>
                              <w:rPr>
                                <w:rFonts w:hint="eastAsia" w:ascii="宋体" w:hAnsi="宋体"/>
                                <w:b/>
                                <w:sz w:val="28"/>
                              </w:rPr>
                              <w:t>法人代表居民身份证复印件正反面粘贴处/法人为外籍人士请提供护照复印件</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sz w:val="28"/>
                              </w:rPr>
                            </w:pPr>
                          </w:p>
                        </w:txbxContent>
                      </wps:txbx>
                      <wps:bodyPr upright="1"/>
                    </wps:wsp>
                  </a:graphicData>
                </a:graphic>
              </wp:anchor>
            </w:drawing>
          </mc:Choice>
          <mc:Fallback>
            <w:pict>
              <v:rect id="_x0000_s1026" o:spid="_x0000_s1026" o:spt="1" style="position:absolute;left:0pt;margin-left:3.95pt;margin-top:22.75pt;height:130.1pt;width:194.4pt;z-index:251659264;mso-width-relative:page;mso-height-relative:page;" fillcolor="#FFFFFF" filled="t" stroked="t" coordsize="21600,21600" o:gfxdata="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Uk8&#10;7NgAAAAIAQAADwAAAAAAAAABACAAAAAiAAAAZHJzL2Rvd25yZXYueG1sUEsBAhQAFAAAAAgAh07i&#10;QEjUe4LpAQAA3AMAAA4AAAAAAAAAAQAgAAAAJwEAAGRycy9lMm9Eb2MueG1sUEsFBgAAAAAGAAYA&#10;WQEAAIIFAAAAAA==&#10;">
                <v:fill on="t" focussize="0,0"/>
                <v:stroke color="#000000" joinstyle="miter"/>
                <v:imagedata o:title=""/>
                <o:lock v:ext="edit" aspectratio="f"/>
                <v:textbox>
                  <w:txbxContent>
                    <w:p>
                      <w:pPr>
                        <w:jc w:val="center"/>
                        <w:rPr>
                          <w:rFonts w:ascii="宋体"/>
                          <w:b/>
                          <w:sz w:val="28"/>
                        </w:rPr>
                      </w:pPr>
                      <w:r>
                        <w:rPr>
                          <w:rFonts w:hint="eastAsia" w:ascii="宋体" w:hAnsi="宋体"/>
                          <w:b/>
                          <w:sz w:val="28"/>
                        </w:rPr>
                        <w:t>法人代表居民身份证复印件正反面粘贴处/法人为外籍人士请提供护照复印件</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sz w:val="28"/>
                        </w:rPr>
                      </w:pPr>
                    </w:p>
                  </w:txbxContent>
                </v:textbox>
              </v:rect>
            </w:pict>
          </mc:Fallback>
        </mc:AlternateContent>
      </w:r>
      <w:r>
        <w:rPr>
          <w:rFonts w:hint="eastAsia" w:ascii="仿宋" w:hAnsi="仿宋" w:eastAsia="仿宋" w:cs="仿宋"/>
          <w:b w:val="0"/>
          <w:bCs/>
          <w:color w:val="auto"/>
          <w:sz w:val="32"/>
          <w:szCs w:val="32"/>
          <w:highlight w:val="none"/>
        </w:rPr>
        <mc:AlternateContent>
          <mc:Choice Requires="wps">
            <w:drawing>
              <wp:anchor distT="0" distB="0" distL="114300" distR="114300" simplePos="0" relativeHeight="251658240" behindDoc="0" locked="0" layoutInCell="1" allowOverlap="1">
                <wp:simplePos x="0" y="0"/>
                <wp:positionH relativeFrom="column">
                  <wp:posOffset>3095625</wp:posOffset>
                </wp:positionH>
                <wp:positionV relativeFrom="paragraph">
                  <wp:posOffset>287655</wp:posOffset>
                </wp:positionV>
                <wp:extent cx="2456180" cy="1635760"/>
                <wp:effectExtent l="4445" t="4445" r="15875" b="17145"/>
                <wp:wrapNone/>
                <wp:docPr id="2" name="矩形 2"/>
                <wp:cNvGraphicFramePr/>
                <a:graphic xmlns:a="http://schemas.openxmlformats.org/drawingml/2006/main">
                  <a:graphicData uri="http://schemas.microsoft.com/office/word/2010/wordprocessingShape">
                    <wps:wsp>
                      <wps:cNvSpPr/>
                      <wps:spPr>
                        <a:xfrm>
                          <a:off x="0" y="0"/>
                          <a:ext cx="2456180" cy="1635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sz w:val="28"/>
                              </w:rPr>
                            </w:pPr>
                            <w:r>
                              <w:rPr>
                                <w:rFonts w:hint="eastAsia" w:ascii="宋体" w:hAnsi="宋体"/>
                                <w:b/>
                                <w:sz w:val="28"/>
                              </w:rPr>
                              <w:t>被授权人居民身份证复印件正反面粘贴处</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sz w:val="28"/>
                              </w:rPr>
                            </w:pPr>
                          </w:p>
                        </w:txbxContent>
                      </wps:txbx>
                      <wps:bodyPr upright="1"/>
                    </wps:wsp>
                  </a:graphicData>
                </a:graphic>
              </wp:anchor>
            </w:drawing>
          </mc:Choice>
          <mc:Fallback>
            <w:pict>
              <v:rect id="_x0000_s1026" o:spid="_x0000_s1026" o:spt="1" style="position:absolute;left:0pt;margin-left:243.75pt;margin-top:22.65pt;height:128.8pt;width:193.4pt;z-index:251658240;mso-width-relative:page;mso-height-relative:page;" fillcolor="#FFFFFF" filled="t" stroked="t" coordsize="21600,21600" o:gfxdata="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jhq42AAAAAoBAAAPAAAAAAAAAAEAIAAAACIAAABkcnMvZG93bnJldi54bWxQSwECFAAUAAAACACH&#10;TuJAjJ45PusBAADcAwAADgAAAAAAAAABACAAAAAnAQAAZHJzL2Uyb0RvYy54bWxQSwUGAAAAAAYA&#10;BgBZAQAAhAUAAAAA&#10;">
                <v:fill on="t" focussize="0,0"/>
                <v:stroke color="#000000" joinstyle="miter"/>
                <v:imagedata o:title=""/>
                <o:lock v:ext="edit" aspectratio="f"/>
                <v:textbox>
                  <w:txbxContent>
                    <w:p>
                      <w:pPr>
                        <w:jc w:val="center"/>
                        <w:rPr>
                          <w:rFonts w:ascii="宋体"/>
                          <w:b/>
                          <w:sz w:val="28"/>
                        </w:rPr>
                      </w:pPr>
                      <w:r>
                        <w:rPr>
                          <w:rFonts w:hint="eastAsia" w:ascii="宋体" w:hAnsi="宋体"/>
                          <w:b/>
                          <w:sz w:val="28"/>
                        </w:rPr>
                        <w:t>被授权人居民身份证复印件正反面粘贴处</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sz w:val="28"/>
                        </w:rPr>
                      </w:pPr>
                    </w:p>
                  </w:txbxContent>
                </v:textbox>
              </v:rect>
            </w:pict>
          </mc:Fallback>
        </mc:AlternateContent>
      </w:r>
    </w:p>
    <w:p>
      <w:pPr>
        <w:pStyle w:val="2"/>
        <w:spacing w:line="300" w:lineRule="exact"/>
        <w:jc w:val="left"/>
        <w:rPr>
          <w:rFonts w:ascii="仿宋" w:hAnsi="仿宋" w:eastAsia="仿宋" w:cs="仿宋"/>
          <w:b w:val="0"/>
          <w:bCs/>
          <w:color w:val="auto"/>
          <w:highlight w:val="none"/>
        </w:rPr>
      </w:pPr>
      <w:r>
        <w:rPr>
          <w:rFonts w:ascii="仿宋" w:hAnsi="仿宋" w:eastAsia="仿宋" w:cs="仿宋"/>
          <w:b w:val="0"/>
          <w:bCs/>
          <w:color w:val="auto"/>
          <w:highlight w:val="none"/>
        </w:rPr>
        <w:t>模板3：</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新增阳光药品信息填报表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60"/>
        <w:gridCol w:w="656"/>
        <w:gridCol w:w="656"/>
        <w:gridCol w:w="531"/>
        <w:gridCol w:w="532"/>
        <w:gridCol w:w="532"/>
        <w:gridCol w:w="532"/>
        <w:gridCol w:w="532"/>
        <w:gridCol w:w="532"/>
        <w:gridCol w:w="533"/>
        <w:gridCol w:w="533"/>
        <w:gridCol w:w="533"/>
        <w:gridCol w:w="533"/>
        <w:gridCol w:w="658"/>
        <w:gridCol w:w="533"/>
        <w:gridCol w:w="533"/>
        <w:gridCol w:w="533"/>
        <w:gridCol w:w="778"/>
        <w:gridCol w:w="564"/>
        <w:gridCol w:w="1150"/>
        <w:gridCol w:w="533"/>
        <w:gridCol w:w="533"/>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序号</w:t>
            </w:r>
          </w:p>
        </w:tc>
        <w:tc>
          <w:tcPr>
            <w:tcW w:w="6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YPID</w:t>
            </w:r>
          </w:p>
        </w:tc>
        <w:tc>
          <w:tcPr>
            <w:tcW w:w="65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药品分类</w:t>
            </w:r>
          </w:p>
        </w:tc>
        <w:tc>
          <w:tcPr>
            <w:tcW w:w="65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药理分类</w:t>
            </w:r>
          </w:p>
        </w:tc>
        <w:tc>
          <w:tcPr>
            <w:tcW w:w="5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是否通过一致性评价</w:t>
            </w:r>
          </w:p>
        </w:tc>
        <w:tc>
          <w:tcPr>
            <w:tcW w:w="53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是否医保</w:t>
            </w:r>
          </w:p>
        </w:tc>
        <w:tc>
          <w:tcPr>
            <w:tcW w:w="53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是否基药</w:t>
            </w:r>
          </w:p>
        </w:tc>
        <w:tc>
          <w:tcPr>
            <w:tcW w:w="53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通用名</w:t>
            </w:r>
          </w:p>
        </w:tc>
        <w:tc>
          <w:tcPr>
            <w:tcW w:w="53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药品说明书通用名</w:t>
            </w:r>
          </w:p>
        </w:tc>
        <w:tc>
          <w:tcPr>
            <w:tcW w:w="53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剂型</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规格</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转换系数</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最小制剂单位</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最小包装单位</w:t>
            </w:r>
          </w:p>
        </w:tc>
        <w:tc>
          <w:tcPr>
            <w:tcW w:w="6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说明书中包装材质（直接接触药品的包材）</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批准文号</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生产企业</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申报企业</w:t>
            </w:r>
          </w:p>
        </w:tc>
        <w:tc>
          <w:tcPr>
            <w:tcW w:w="77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企业提供的最低9省价格详情</w:t>
            </w:r>
          </w:p>
        </w:tc>
        <w:tc>
          <w:tcPr>
            <w:tcW w:w="56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最低9省平均价</w:t>
            </w:r>
          </w:p>
        </w:tc>
        <w:tc>
          <w:tcPr>
            <w:tcW w:w="1150"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企业</w:t>
            </w:r>
          </w:p>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承诺价</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授权人</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联系方式</w:t>
            </w:r>
          </w:p>
        </w:tc>
        <w:tc>
          <w:tcPr>
            <w:tcW w:w="53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b/>
                <w:i w:val="0"/>
                <w:color w:val="000000"/>
                <w:kern w:val="0"/>
                <w:sz w:val="15"/>
                <w:szCs w:val="15"/>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531" w:type="dxa"/>
            <w:noWrap w:val="0"/>
            <w:vAlign w:val="center"/>
          </w:tcPr>
          <w:p>
            <w:pPr>
              <w:keepNext w:val="0"/>
              <w:keepLines w:val="0"/>
              <w:widowControl/>
              <w:suppressLineNumbers w:val="0"/>
              <w:jc w:val="right"/>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i w:val="0"/>
                <w:color w:val="000000"/>
                <w:kern w:val="0"/>
                <w:sz w:val="15"/>
                <w:szCs w:val="15"/>
                <w:u w:val="none"/>
                <w:lang w:val="en-US" w:eastAsia="zh-CN" w:bidi="ar"/>
              </w:rPr>
              <w:t>1</w:t>
            </w:r>
          </w:p>
        </w:tc>
        <w:tc>
          <w:tcPr>
            <w:tcW w:w="660"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656" w:type="dxa"/>
            <w:noWrap w:val="0"/>
            <w:vAlign w:val="center"/>
          </w:tcPr>
          <w:p>
            <w:pPr>
              <w:keepNext w:val="0"/>
              <w:keepLines w:val="0"/>
              <w:widowControl/>
              <w:suppressLineNumbers w:val="0"/>
              <w:jc w:val="left"/>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i w:val="0"/>
                <w:color w:val="000000"/>
                <w:kern w:val="0"/>
                <w:sz w:val="15"/>
                <w:szCs w:val="15"/>
                <w:u w:val="none"/>
                <w:lang w:val="en-US" w:eastAsia="zh-CN" w:bidi="ar"/>
              </w:rPr>
              <w:t>如：中成药或化学药品</w:t>
            </w:r>
          </w:p>
        </w:tc>
        <w:tc>
          <w:tcPr>
            <w:tcW w:w="656" w:type="dxa"/>
            <w:noWrap w:val="0"/>
            <w:vAlign w:val="center"/>
          </w:tcPr>
          <w:p>
            <w:pPr>
              <w:keepNext w:val="0"/>
              <w:keepLines w:val="0"/>
              <w:widowControl/>
              <w:suppressLineNumbers w:val="0"/>
              <w:jc w:val="left"/>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i w:val="0"/>
                <w:color w:val="000000"/>
                <w:kern w:val="0"/>
                <w:sz w:val="15"/>
                <w:szCs w:val="15"/>
                <w:u w:val="none"/>
                <w:lang w:val="en-US" w:eastAsia="zh-CN" w:bidi="ar"/>
              </w:rPr>
              <w:t>如：治疗消化性溃疡和胃食管反流病药物</w:t>
            </w:r>
          </w:p>
        </w:tc>
        <w:tc>
          <w:tcPr>
            <w:tcW w:w="531"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2"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2"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2"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2"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2"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658"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778" w:type="dxa"/>
            <w:noWrap w:val="0"/>
            <w:vAlign w:val="center"/>
          </w:tcPr>
          <w:p>
            <w:pPr>
              <w:keepNext w:val="0"/>
              <w:keepLines w:val="0"/>
              <w:widowControl/>
              <w:suppressLineNumbers w:val="0"/>
              <w:jc w:val="left"/>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i w:val="0"/>
                <w:color w:val="000000"/>
                <w:kern w:val="0"/>
                <w:sz w:val="15"/>
                <w:szCs w:val="15"/>
                <w:u w:val="none"/>
                <w:lang w:val="en-US" w:eastAsia="zh-CN" w:bidi="ar"/>
              </w:rPr>
              <w:t>如：海南省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[2020*1*52] </w:t>
            </w:r>
          </w:p>
        </w:tc>
        <w:tc>
          <w:tcPr>
            <w:tcW w:w="564"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1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bCs/>
                <w:color w:val="auto"/>
                <w:kern w:val="0"/>
                <w:sz w:val="15"/>
                <w:szCs w:val="15"/>
                <w:highlight w:val="none"/>
                <w:vertAlign w:val="baseline"/>
                <w:lang w:val="en-US" w:eastAsia="zh-CN"/>
              </w:rPr>
            </w:pPr>
            <w:r>
              <w:rPr>
                <w:rFonts w:hint="eastAsia" w:ascii="宋体" w:hAnsi="宋体" w:eastAsia="宋体" w:cs="宋体"/>
                <w:i w:val="0"/>
                <w:color w:val="000000"/>
                <w:kern w:val="0"/>
                <w:sz w:val="15"/>
                <w:szCs w:val="15"/>
                <w:u w:val="none"/>
                <w:lang w:val="en-US" w:eastAsia="zh-CN" w:bidi="ar"/>
              </w:rPr>
              <w:t>企业承诺不高于全国最低价在甘肃销售或企业承诺不高于九省均价在甘肃销售</w:t>
            </w: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c>
          <w:tcPr>
            <w:tcW w:w="533" w:type="dxa"/>
            <w:noWrap w:val="0"/>
            <w:vAlign w:val="center"/>
          </w:tcPr>
          <w:p>
            <w:pPr>
              <w:rPr>
                <w:rFonts w:hint="eastAsia" w:ascii="仿宋_GB2312" w:hAnsi="仿宋_GB2312" w:eastAsia="仿宋_GB2312" w:cs="仿宋_GB2312"/>
                <w:bCs/>
                <w:color w:val="auto"/>
                <w:kern w:val="0"/>
                <w:sz w:val="15"/>
                <w:szCs w:val="15"/>
                <w:highlight w:val="none"/>
                <w:vertAlign w:val="baseline"/>
                <w:lang w:val="en-US" w:eastAsia="zh-CN"/>
              </w:rPr>
            </w:pPr>
          </w:p>
        </w:tc>
      </w:tr>
    </w:tbl>
    <w:p>
      <w:pPr>
        <w:jc w:val="both"/>
        <w:rPr>
          <w:rFonts w:hint="eastAsia" w:ascii="仿宋" w:hAnsi="仿宋" w:eastAsia="仿宋" w:cs="仿宋"/>
          <w:b w:val="0"/>
          <w:bCs/>
          <w:color w:val="auto"/>
          <w:spacing w:val="-20"/>
          <w:sz w:val="32"/>
          <w:szCs w:val="32"/>
          <w:highlight w:val="none"/>
          <w:lang w:eastAsia="zh-CN"/>
        </w:rPr>
        <w:sectPr>
          <w:pgSz w:w="16838" w:h="11906" w:orient="landscape"/>
          <w:pgMar w:top="1179" w:right="1440" w:bottom="1066" w:left="1440" w:header="851" w:footer="992" w:gutter="0"/>
          <w:pgNumType w:fmt="numberInDash"/>
          <w:cols w:space="0" w:num="1"/>
          <w:docGrid w:type="lines" w:linePitch="322" w:charSpace="0"/>
        </w:sectPr>
      </w:pPr>
    </w:p>
    <w:p>
      <w:bookmarkStart w:id="2" w:name="_GoBack"/>
      <w:bookmarkEnd w:id="2"/>
    </w:p>
    <w:sectPr>
      <w:pgSz w:w="11906" w:h="16838"/>
      <w:pgMar w:top="2098" w:right="1474" w:bottom="1984" w:left="1587" w:header="851" w:footer="992" w:gutter="0"/>
      <w:pgNumType w:fmt="numberInDash"/>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黑体" w:hAnsi="黑体" w:eastAsia="黑体" w:cs="黑体"/>
                              <w:sz w:val="28"/>
                              <w:szCs w:val="28"/>
                              <w:lang w:eastAsia="zh-CN"/>
                            </w:rPr>
                            <w:fldChar w:fldCharType="begin"/>
                          </w:r>
                          <w:r>
                            <w:rPr>
                              <w:rFonts w:hint="eastAsia" w:ascii="黑体" w:hAnsi="黑体" w:eastAsia="黑体" w:cs="黑体"/>
                              <w:sz w:val="28"/>
                              <w:szCs w:val="28"/>
                              <w:lang w:eastAsia="zh-CN"/>
                            </w:rPr>
                            <w:instrText xml:space="preserve"> PAGE  \* MERGEFORMAT </w:instrText>
                          </w:r>
                          <w:r>
                            <w:rPr>
                              <w:rFonts w:hint="eastAsia" w:ascii="黑体" w:hAnsi="黑体" w:eastAsia="黑体" w:cs="黑体"/>
                              <w:sz w:val="28"/>
                              <w:szCs w:val="28"/>
                              <w:lang w:eastAsia="zh-CN"/>
                            </w:rPr>
                            <w:fldChar w:fldCharType="separate"/>
                          </w:r>
                          <w:r>
                            <w:rPr>
                              <w:rFonts w:hint="eastAsia" w:ascii="黑体" w:hAnsi="黑体" w:eastAsia="黑体" w:cs="黑体"/>
                              <w:sz w:val="28"/>
                              <w:szCs w:val="28"/>
                              <w:lang w:eastAsia="zh-CN"/>
                            </w:rPr>
                            <w:t>1</w:t>
                          </w:r>
                          <w:r>
                            <w:rPr>
                              <w:rFonts w:hint="eastAsia" w:ascii="黑体" w:hAnsi="黑体" w:eastAsia="黑体" w:cs="黑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黑体" w:hAnsi="黑体" w:eastAsia="黑体" w:cs="黑体"/>
                        <w:sz w:val="28"/>
                        <w:szCs w:val="28"/>
                        <w:lang w:eastAsia="zh-CN"/>
                      </w:rPr>
                      <w:fldChar w:fldCharType="begin"/>
                    </w:r>
                    <w:r>
                      <w:rPr>
                        <w:rFonts w:hint="eastAsia" w:ascii="黑体" w:hAnsi="黑体" w:eastAsia="黑体" w:cs="黑体"/>
                        <w:sz w:val="28"/>
                        <w:szCs w:val="28"/>
                        <w:lang w:eastAsia="zh-CN"/>
                      </w:rPr>
                      <w:instrText xml:space="preserve"> PAGE  \* MERGEFORMAT </w:instrText>
                    </w:r>
                    <w:r>
                      <w:rPr>
                        <w:rFonts w:hint="eastAsia" w:ascii="黑体" w:hAnsi="黑体" w:eastAsia="黑体" w:cs="黑体"/>
                        <w:sz w:val="28"/>
                        <w:szCs w:val="28"/>
                        <w:lang w:eastAsia="zh-CN"/>
                      </w:rPr>
                      <w:fldChar w:fldCharType="separate"/>
                    </w:r>
                    <w:r>
                      <w:rPr>
                        <w:rFonts w:hint="eastAsia" w:ascii="黑体" w:hAnsi="黑体" w:eastAsia="黑体" w:cs="黑体"/>
                        <w:sz w:val="28"/>
                        <w:szCs w:val="28"/>
                        <w:lang w:eastAsia="zh-CN"/>
                      </w:rPr>
                      <w:t>1</w:t>
                    </w:r>
                    <w:r>
                      <w:rPr>
                        <w:rFonts w:hint="eastAsia" w:ascii="黑体" w:hAnsi="黑体" w:eastAsia="黑体" w:cs="黑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B613"/>
    <w:multiLevelType w:val="singleLevel"/>
    <w:tmpl w:val="590AB613"/>
    <w:lvl w:ilvl="0" w:tentative="0">
      <w:start w:val="1"/>
      <w:numFmt w:val="decimal"/>
      <w:suff w:val="nothing"/>
      <w:lvlText w:val="%1."/>
      <w:lvlJc w:val="left"/>
    </w:lvl>
  </w:abstractNum>
  <w:abstractNum w:abstractNumId="1">
    <w:nsid w:val="590ABE09"/>
    <w:multiLevelType w:val="singleLevel"/>
    <w:tmpl w:val="590ABE09"/>
    <w:lvl w:ilvl="0" w:tentative="0">
      <w:start w:val="1"/>
      <w:numFmt w:val="bullet"/>
      <w:lvlText w:val="□"/>
      <w:lvlJc w:val="left"/>
      <w:pPr>
        <w:tabs>
          <w:tab w:val="left" w:pos="420"/>
        </w:tabs>
        <w:ind w:left="420" w:hanging="420"/>
      </w:pPr>
      <w:rPr>
        <w:rFonts w:hint="default" w:ascii="仿宋_GB2312" w:hAnsi="仿宋_GB2312" w:eastAsia="仿宋_GB2312" w:cs="仿宋_GB231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52A20"/>
    <w:rsid w:val="1C85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9"/>
    <w:pPr>
      <w:spacing w:before="100" w:beforeAutospacing="1" w:after="100" w:afterAutospacing="1" w:line="384" w:lineRule="auto"/>
      <w:jc w:val="center"/>
      <w:outlineLvl w:val="1"/>
    </w:pPr>
    <w:rPr>
      <w:rFonts w:hint="eastAsia" w:ascii="宋体" w:hAnsi="宋体" w:eastAsia="黑体" w:cs="Times New Roman"/>
      <w:b/>
      <w:kern w:val="0"/>
      <w:sz w:val="32"/>
      <w:szCs w:val="39"/>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2020-08-11T09:29:00Z</dcterms:created>
  <dc:creator>云端</dc:creator>
  <cp:lastModifiedBy>云端</cp:lastModifiedBy>
  <dcterms:modified xsi:type="dcterms:W3CDTF">2020-08-11T09:33:03Z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