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2024年嘉峪关市网球裁判员培训报名表</w:t>
      </w:r>
      <w:bookmarkEnd w:id="0"/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172"/>
        <w:gridCol w:w="22"/>
        <w:gridCol w:w="1247"/>
        <w:gridCol w:w="965"/>
        <w:gridCol w:w="1346"/>
        <w:gridCol w:w="929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42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203"/>
              </w:tabs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2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42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现级别</w:t>
            </w:r>
          </w:p>
        </w:tc>
        <w:tc>
          <w:tcPr>
            <w:tcW w:w="9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批准时间</w:t>
            </w:r>
          </w:p>
        </w:tc>
        <w:tc>
          <w:tcPr>
            <w:tcW w:w="92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2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文化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程度</w:t>
            </w:r>
          </w:p>
        </w:tc>
        <w:tc>
          <w:tcPr>
            <w:tcW w:w="9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92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41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1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工作单位和职务</w:t>
            </w:r>
          </w:p>
        </w:tc>
        <w:tc>
          <w:tcPr>
            <w:tcW w:w="2573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现住地</w:t>
            </w:r>
          </w:p>
        </w:tc>
        <w:tc>
          <w:tcPr>
            <w:tcW w:w="6153" w:type="dxa"/>
            <w:gridSpan w:val="6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外语程度</w:t>
            </w:r>
          </w:p>
        </w:tc>
        <w:tc>
          <w:tcPr>
            <w:tcW w:w="6153" w:type="dxa"/>
            <w:gridSpan w:val="6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9" w:hRule="atLeast"/>
        </w:trPr>
        <w:tc>
          <w:tcPr>
            <w:tcW w:w="1423" w:type="dxa"/>
            <w:textDirection w:val="tbRlV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600" w:lineRule="auto"/>
              <w:ind w:left="113" w:right="113" w:firstLine="0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  <w:t>裁  判  工  作  经  历</w:t>
            </w:r>
          </w:p>
        </w:tc>
        <w:tc>
          <w:tcPr>
            <w:tcW w:w="7325" w:type="dxa"/>
            <w:gridSpan w:val="7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OWU2Yjk1NWJiMmFkYjQxMmIxMzU4ZWY1ODYwNTMifQ=="/>
  </w:docVars>
  <w:rsids>
    <w:rsidRoot w:val="31A6338D"/>
    <w:rsid w:val="31A6338D"/>
    <w:rsid w:val="448806F5"/>
    <w:rsid w:val="6B4A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2024-04-23T07:28:00Z</dcterms:created>
  <dc:creator>初九</dc:creator>
  <cp:lastModifiedBy>初九</cp:lastModifiedBy>
  <dcterms:modified xsi:type="dcterms:W3CDTF">2024-04-23T08:24:06Z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07D65A8FC50846948D6D986A076EBFC1_11</vt:lpwstr>
  </property>
</Properties>
</file>